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48F4DA93"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sidR="009B07BD">
        <w:rPr>
          <w:rFonts w:cs="Arial"/>
          <w:sz w:val="24"/>
          <w:szCs w:val="24"/>
          <w:lang w:val="en-US" w:eastAsia="zh-CN"/>
        </w:rPr>
        <w:t>8</w:t>
      </w:r>
      <w:r w:rsidR="009B07BD">
        <w:rPr>
          <w:rFonts w:cs="Arial"/>
          <w:sz w:val="24"/>
          <w:szCs w:val="24"/>
          <w:lang w:val="en-US" w:eastAsia="zh-CN"/>
        </w:rPr>
        <w:tab/>
      </w:r>
      <w:r>
        <w:rPr>
          <w:rFonts w:cs="Arial"/>
          <w:sz w:val="24"/>
          <w:szCs w:val="24"/>
          <w:lang w:val="en-US" w:eastAsia="zh-CN"/>
        </w:rPr>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D6641A">
        <w:rPr>
          <w:rFonts w:cs="Arial"/>
          <w:sz w:val="24"/>
          <w:szCs w:val="24"/>
          <w:lang w:val="en-US" w:eastAsia="zh-CN"/>
        </w:rPr>
        <w:t>631</w:t>
      </w:r>
      <w:r w:rsidR="00AF6BF6">
        <w:rPr>
          <w:rFonts w:cs="Arial"/>
          <w:sz w:val="24"/>
          <w:szCs w:val="24"/>
          <w:lang w:val="en-US" w:eastAsia="zh-CN"/>
        </w:rPr>
        <w:t>7</w:t>
      </w:r>
    </w:p>
    <w:p w14:paraId="3CF24A59" w14:textId="33B8878C" w:rsidR="007E2191" w:rsidRDefault="00E966ED" w:rsidP="007E2191">
      <w:pPr>
        <w:pStyle w:val="Header"/>
        <w:rPr>
          <w:rFonts w:cs="Arial"/>
          <w:sz w:val="24"/>
          <w:szCs w:val="24"/>
          <w:lang w:val="en-US" w:eastAsia="zh-CN"/>
        </w:rPr>
      </w:pPr>
      <w:r w:rsidRPr="00E966ED">
        <w:rPr>
          <w:rFonts w:cs="Arial"/>
          <w:sz w:val="24"/>
          <w:szCs w:val="24"/>
          <w:lang w:val="en-US" w:eastAsia="zh-CN"/>
        </w:rPr>
        <w:t>1</w:t>
      </w:r>
      <w:r w:rsidR="000E1F80">
        <w:rPr>
          <w:rFonts w:cs="Arial"/>
          <w:sz w:val="24"/>
          <w:szCs w:val="24"/>
          <w:lang w:val="en-US" w:eastAsia="zh-CN"/>
        </w:rPr>
        <w:t>4</w:t>
      </w:r>
      <w:r w:rsidRPr="00E966ED">
        <w:rPr>
          <w:rFonts w:cs="Arial"/>
          <w:sz w:val="24"/>
          <w:szCs w:val="24"/>
          <w:lang w:val="en-US" w:eastAsia="zh-CN"/>
        </w:rPr>
        <w:t xml:space="preserve">th – 18th </w:t>
      </w:r>
      <w:r w:rsidR="000E1F80">
        <w:rPr>
          <w:rFonts w:cs="Arial"/>
          <w:sz w:val="24"/>
          <w:szCs w:val="24"/>
          <w:lang w:val="en-US" w:eastAsia="zh-CN"/>
        </w:rPr>
        <w:t>Nov</w:t>
      </w:r>
      <w:r w:rsidRPr="00E966ED">
        <w:rPr>
          <w:rFonts w:cs="Arial"/>
          <w:sz w:val="24"/>
          <w:szCs w:val="24"/>
          <w:lang w:val="en-US" w:eastAsia="zh-CN"/>
        </w:rPr>
        <w:t xml:space="preserve"> 2022</w:t>
      </w:r>
    </w:p>
    <w:p w14:paraId="4DDC81D0" w14:textId="2565747A" w:rsidR="007E2191" w:rsidRDefault="000E1F80" w:rsidP="007E2191">
      <w:pPr>
        <w:pStyle w:val="Header"/>
        <w:rPr>
          <w:rFonts w:cs="Arial"/>
          <w:lang w:val="en-US"/>
        </w:rPr>
      </w:pPr>
      <w:r w:rsidRPr="000E1F80">
        <w:rPr>
          <w:rFonts w:cs="Arial"/>
          <w:sz w:val="24"/>
          <w:szCs w:val="24"/>
          <w:lang w:val="en-US" w:eastAsia="zh-CN"/>
        </w:rPr>
        <w:t>Toulouse, France</w:t>
      </w:r>
      <w:r w:rsidR="007E2191">
        <w:rPr>
          <w:rFonts w:cs="Arial"/>
          <w:sz w:val="24"/>
          <w:szCs w:val="24"/>
          <w:lang w:val="en-US"/>
        </w:rPr>
        <w:t xml:space="preserve"> </w:t>
      </w:r>
      <w:r w:rsidR="007E2191">
        <w:rPr>
          <w:rFonts w:cs="Arial"/>
          <w:sz w:val="24"/>
          <w:szCs w:val="24"/>
          <w:lang w:val="en-US" w:eastAsia="zh-CN"/>
        </w:rPr>
        <w:t xml:space="preserve"> </w:t>
      </w:r>
      <w:r w:rsidR="007E2191">
        <w:rPr>
          <w:rFonts w:cs="Arial"/>
          <w:sz w:val="24"/>
          <w:szCs w:val="22"/>
          <w:lang w:val="it-IT"/>
        </w:rPr>
        <w:t xml:space="preserve"> </w:t>
      </w:r>
      <w:r w:rsidR="007E2191">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4FCCB68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235338">
        <w:rPr>
          <w:rFonts w:cs="Arial"/>
          <w:b/>
          <w:sz w:val="24"/>
          <w:szCs w:val="24"/>
          <w:lang w:val="en-US"/>
        </w:rPr>
        <w:t>8.2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53962502"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support for </w:t>
      </w:r>
      <w:r w:rsidR="00235338" w:rsidRPr="00235338">
        <w:rPr>
          <w:rFonts w:ascii="Arial" w:hAnsi="Arial" w:cs="Arial"/>
          <w:b/>
          <w:bCs/>
          <w:sz w:val="24"/>
        </w:rPr>
        <w:t>discontinuous coverage</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1A251124" w:rsidR="001643FD" w:rsidRPr="00EC4246" w:rsidRDefault="00454ECA" w:rsidP="008572DC">
      <w:bookmarkStart w:id="0" w:name="_Toc474247438"/>
      <w:r>
        <w:t>Last RAN3 meeting</w:t>
      </w:r>
      <w:r w:rsidR="008C377B">
        <w:t xml:space="preserve"> discussed whether introduce new cause value due to discontinuous coverage, but no consensus.</w:t>
      </w:r>
      <w:r w:rsidR="00EC4246">
        <w:t xml:space="preserve"> </w:t>
      </w:r>
      <w:r w:rsidR="003F1008">
        <w:t xml:space="preserve">This contribution </w:t>
      </w:r>
      <w:r>
        <w:t>provides a further analysis on</w:t>
      </w:r>
      <w:r w:rsidR="003F1008">
        <w:t xml:space="preserve"> </w:t>
      </w:r>
      <w:r w:rsidR="00EC4246">
        <w:t>whether need a new cause value due to discontinuous coverage.</w:t>
      </w:r>
      <w:r>
        <w:rPr>
          <w:lang w:val="en-US"/>
        </w:rPr>
        <w:t xml:space="preserve"> </w:t>
      </w:r>
    </w:p>
    <w:p w14:paraId="44B42CEC" w14:textId="4F632A4D" w:rsidR="00DF119B" w:rsidRPr="00811071" w:rsidRDefault="0029686C" w:rsidP="00EC4246">
      <w:pPr>
        <w:pStyle w:val="Heading1"/>
        <w:numPr>
          <w:ilvl w:val="0"/>
          <w:numId w:val="19"/>
        </w:numPr>
        <w:tabs>
          <w:tab w:val="left" w:pos="2410"/>
        </w:tabs>
      </w:pPr>
      <w:r w:rsidRPr="0087767E">
        <w:t>Discussion</w:t>
      </w:r>
    </w:p>
    <w:p w14:paraId="70CEE2CB" w14:textId="767E8D14" w:rsidR="00EC4246" w:rsidRDefault="00996B0B" w:rsidP="00EC4246">
      <w:r>
        <w:t>As agreed by SA2, “</w:t>
      </w:r>
      <w:r w:rsidRPr="0058712B">
        <w:t xml:space="preserve">Both network centric and UE centric procedures </w:t>
      </w:r>
      <w:r w:rsidRPr="00470007">
        <w:t xml:space="preserve">are used </w:t>
      </w:r>
      <w:r w:rsidRPr="0058712B">
        <w:t xml:space="preserve">to determine </w:t>
      </w:r>
      <w:r w:rsidRPr="00470007">
        <w:t xml:space="preserve">and coordinate </w:t>
      </w:r>
      <w:r w:rsidRPr="0058712B">
        <w:t xml:space="preserve">the UE unreachability </w:t>
      </w:r>
      <w:r w:rsidRPr="00470007">
        <w:t>period</w:t>
      </w:r>
      <w:r w:rsidRPr="0058712B">
        <w:t>.</w:t>
      </w:r>
      <w:r>
        <w:t>”</w:t>
      </w:r>
      <w:r w:rsidR="000D1AD9">
        <w:t xml:space="preserve"> In both procedures, the RAN </w:t>
      </w:r>
      <w:r w:rsidR="00EC4246">
        <w:t>may</w:t>
      </w:r>
      <w:r w:rsidR="000D1AD9">
        <w:t xml:space="preserve"> not know the predicted coverage window information. </w:t>
      </w:r>
    </w:p>
    <w:p w14:paraId="6FF7255C" w14:textId="2185303C" w:rsidR="00EC4246" w:rsidRDefault="00EC4246" w:rsidP="00EC4246">
      <w:pPr>
        <w:pStyle w:val="ListParagraph"/>
        <w:numPr>
          <w:ilvl w:val="0"/>
          <w:numId w:val="25"/>
        </w:numPr>
      </w:pPr>
      <w:r>
        <w:t>Earth-Fixed scenario</w:t>
      </w:r>
    </w:p>
    <w:p w14:paraId="4A6341B3" w14:textId="5D382422" w:rsidR="00EC4246" w:rsidRDefault="00EC4246" w:rsidP="00EC4246">
      <w:pPr>
        <w:pStyle w:val="ListParagraph"/>
        <w:ind w:left="405"/>
      </w:pPr>
      <w:r>
        <w:t xml:space="preserve">In this scenario, the eNB know the coverage window for a specific area, e.g. for the area that a UE is located at. When the eNB detects it is time for the satellite to change the coverage, the eNB may initiate the UE Context Release Request procedure. </w:t>
      </w:r>
      <w:r w:rsidR="001963B0">
        <w:t>The UE CONTEXT RELEASE REQUEST message shall indicate the appropriate cause value</w:t>
      </w:r>
      <w:r w:rsidR="002E71CE">
        <w:t xml:space="preserve">. </w:t>
      </w:r>
    </w:p>
    <w:p w14:paraId="0336F2A0" w14:textId="6E06992D" w:rsidR="00EC4246" w:rsidRDefault="00EC4246" w:rsidP="00EC4246">
      <w:pPr>
        <w:pStyle w:val="ListParagraph"/>
        <w:ind w:left="405"/>
      </w:pPr>
    </w:p>
    <w:p w14:paraId="0E2F34E7" w14:textId="3D8409EE" w:rsidR="00EC4246" w:rsidRDefault="002F5F69" w:rsidP="002F5F69">
      <w:pPr>
        <w:pStyle w:val="ListParagraph"/>
        <w:numPr>
          <w:ilvl w:val="0"/>
          <w:numId w:val="25"/>
        </w:numPr>
      </w:pPr>
      <w:r>
        <w:t>Earth-Moving scenario</w:t>
      </w:r>
    </w:p>
    <w:p w14:paraId="2179C3BE" w14:textId="7565CA40" w:rsidR="000F5D70" w:rsidRDefault="002F5F69" w:rsidP="00DF119B">
      <w:pPr>
        <w:pStyle w:val="ListParagraph"/>
        <w:ind w:left="405"/>
      </w:pPr>
      <w:r>
        <w:t>In this scenario, the eNB may not have the UE location information. As agreed in SA2</w:t>
      </w:r>
    </w:p>
    <w:p w14:paraId="20D160D2" w14:textId="492B75A4" w:rsidR="002F5F69" w:rsidRDefault="002F5F69" w:rsidP="00C563C9">
      <w:pPr>
        <w:pStyle w:val="ListParagraph"/>
        <w:ind w:left="568"/>
      </w:pPr>
      <w:r>
        <w:t>- AMF/MME shall not determine UE unreachability period based on satellite orbit data by itself. The AMF/MME receives UE unreachability period to be used for setting up the power saving parameters or handling mobility management of NTN UE.</w:t>
      </w:r>
    </w:p>
    <w:p w14:paraId="5D0D00F2" w14:textId="5B0CBD67" w:rsidR="002F5F69" w:rsidRDefault="002F5F69" w:rsidP="00C563C9">
      <w:pPr>
        <w:pStyle w:val="ListParagraph"/>
        <w:ind w:left="568"/>
      </w:pPr>
      <w:r>
        <w:t xml:space="preserve">- </w:t>
      </w:r>
      <w:r w:rsidRPr="00C563C9">
        <w:rPr>
          <w:u w:val="single"/>
        </w:rPr>
        <w:t>AMF/MME obtains UE unreachability period information (timing information when UE moves out/in of NTN coverage) from an AF via the NEF/SCEF, from the UE or from OAM</w:t>
      </w:r>
      <w:r>
        <w:t>. The AMF/MME also takes into account UE location/mobility/trajectory information.</w:t>
      </w:r>
    </w:p>
    <w:p w14:paraId="4225208A" w14:textId="255E2F3E" w:rsidR="000F5D70" w:rsidRDefault="000F5D70" w:rsidP="00DF119B">
      <w:pPr>
        <w:pStyle w:val="ListParagraph"/>
        <w:ind w:left="405"/>
      </w:pPr>
    </w:p>
    <w:p w14:paraId="030FC723" w14:textId="77777777" w:rsidR="00307A06" w:rsidRDefault="00C563C9" w:rsidP="002E71CE">
      <w:pPr>
        <w:pStyle w:val="ListParagraph"/>
        <w:ind w:left="405"/>
      </w:pPr>
      <w:r>
        <w:t xml:space="preserve">When it is at the end of a coverage window, the MME may initiate the UE Context Release procedure. </w:t>
      </w:r>
      <w:r w:rsidR="001963B0">
        <w:t xml:space="preserve">The UE CONTEXT RELEASE </w:t>
      </w:r>
      <w:r w:rsidR="002E71CE" w:rsidRPr="002E71CE">
        <w:t>COMMAND</w:t>
      </w:r>
      <w:r w:rsidR="002E71CE">
        <w:t xml:space="preserve"> message </w:t>
      </w:r>
      <w:r w:rsidR="002E71CE" w:rsidRPr="001963B0">
        <w:t>shall indicate the appropriate cause value</w:t>
      </w:r>
      <w:r w:rsidR="002E71CE">
        <w:t xml:space="preserve">. </w:t>
      </w:r>
    </w:p>
    <w:p w14:paraId="21FE4507" w14:textId="77777777" w:rsidR="00307A06" w:rsidRDefault="00307A06" w:rsidP="002E71CE">
      <w:pPr>
        <w:pStyle w:val="ListParagraph"/>
        <w:ind w:left="405"/>
      </w:pPr>
    </w:p>
    <w:p w14:paraId="604E856A" w14:textId="7B279EF5" w:rsidR="002E71CE" w:rsidRDefault="00307A06" w:rsidP="002E71CE">
      <w:pPr>
        <w:pStyle w:val="ListParagraph"/>
        <w:ind w:left="405"/>
      </w:pPr>
      <w:r>
        <w:t>In both scenarios, this cause value needs to be a RNL cause. Since the UE remains attached and no change of the PLMN. The Rel-17 NAS cause value “</w:t>
      </w:r>
      <w:r w:rsidRPr="00811071">
        <w:t>UE not in PLMN serving area</w:t>
      </w:r>
      <w:r>
        <w:t>” is not appropriate for this case because the UE remains in the area (I.e. PLMN ID is not changed).</w:t>
      </w:r>
    </w:p>
    <w:p w14:paraId="29472096" w14:textId="3F611211" w:rsidR="000F5D70" w:rsidRDefault="000F5D70" w:rsidP="00DF119B">
      <w:pPr>
        <w:pStyle w:val="ListParagraph"/>
        <w:ind w:left="405"/>
      </w:pPr>
    </w:p>
    <w:p w14:paraId="226F1EA7" w14:textId="513D4B7C" w:rsidR="00996B0B" w:rsidRDefault="008F3774" w:rsidP="00DF119B">
      <w:pPr>
        <w:pStyle w:val="ListParagraph"/>
        <w:ind w:left="405"/>
      </w:pPr>
      <w:r>
        <w:t xml:space="preserve">However, the existing </w:t>
      </w:r>
      <w:r w:rsidR="00FA6366" w:rsidRPr="00FA6366">
        <w:t xml:space="preserve">Radio Network Layer </w:t>
      </w:r>
      <w:r>
        <w:t xml:space="preserve">cause value may not be appropriate for the UE Context release due to discontinuous coverage. </w:t>
      </w:r>
    </w:p>
    <w:p w14:paraId="22752588" w14:textId="28A7E321" w:rsidR="008F3774" w:rsidRDefault="008F3774" w:rsidP="008F3774">
      <w:pPr>
        <w:pStyle w:val="ListParagraph"/>
        <w:ind w:left="405"/>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252"/>
        <w:gridCol w:w="2977"/>
      </w:tblGrid>
      <w:tr w:rsidR="005D0A47" w:rsidRPr="008711EA" w14:paraId="0DAAD85C" w14:textId="79104AC9" w:rsidTr="33E6F10E">
        <w:tc>
          <w:tcPr>
            <w:tcW w:w="1980" w:type="dxa"/>
          </w:tcPr>
          <w:p w14:paraId="5E324D60" w14:textId="77777777" w:rsidR="005D0A47" w:rsidRPr="008711EA" w:rsidRDefault="005D0A47" w:rsidP="005D0A47">
            <w:pPr>
              <w:pStyle w:val="TAH"/>
              <w:rPr>
                <w:rFonts w:cs="Arial"/>
                <w:lang w:eastAsia="ja-JP"/>
              </w:rPr>
            </w:pPr>
            <w:r w:rsidRPr="008711EA">
              <w:rPr>
                <w:rFonts w:cs="Arial"/>
                <w:lang w:eastAsia="ja-JP"/>
              </w:rPr>
              <w:lastRenderedPageBreak/>
              <w:t>Radio Network Layer cause</w:t>
            </w:r>
          </w:p>
        </w:tc>
        <w:tc>
          <w:tcPr>
            <w:tcW w:w="4252" w:type="dxa"/>
          </w:tcPr>
          <w:p w14:paraId="4ACF4C31" w14:textId="77777777" w:rsidR="005D0A47" w:rsidRPr="008711EA" w:rsidRDefault="005D0A47" w:rsidP="005D0A47">
            <w:pPr>
              <w:pStyle w:val="TAH"/>
              <w:rPr>
                <w:rFonts w:cs="Arial"/>
                <w:lang w:eastAsia="ja-JP"/>
              </w:rPr>
            </w:pPr>
            <w:r w:rsidRPr="008711EA">
              <w:rPr>
                <w:rFonts w:cs="Arial"/>
                <w:lang w:eastAsia="ja-JP"/>
              </w:rPr>
              <w:t>Meaning</w:t>
            </w:r>
          </w:p>
        </w:tc>
        <w:tc>
          <w:tcPr>
            <w:tcW w:w="2977" w:type="dxa"/>
          </w:tcPr>
          <w:p w14:paraId="0111F191" w14:textId="554C6324" w:rsidR="005D0A47" w:rsidRPr="008711EA" w:rsidRDefault="003E091F" w:rsidP="005D0A47">
            <w:pPr>
              <w:pStyle w:val="TAH"/>
              <w:rPr>
                <w:rFonts w:cs="Arial"/>
                <w:lang w:eastAsia="ja-JP"/>
              </w:rPr>
            </w:pPr>
            <w:r>
              <w:rPr>
                <w:rFonts w:cs="Arial"/>
                <w:lang w:eastAsia="ja-JP"/>
              </w:rPr>
              <w:t>Comments</w:t>
            </w:r>
          </w:p>
        </w:tc>
      </w:tr>
      <w:tr w:rsidR="005D0A47" w:rsidRPr="008711EA" w14:paraId="10F82CCD" w14:textId="286CF48F" w:rsidTr="33E6F10E">
        <w:tc>
          <w:tcPr>
            <w:tcW w:w="1980" w:type="dxa"/>
          </w:tcPr>
          <w:p w14:paraId="6E3AEBC1" w14:textId="77777777" w:rsidR="005D0A47" w:rsidRPr="008711EA" w:rsidRDefault="005D0A47" w:rsidP="005D0A47">
            <w:pPr>
              <w:pStyle w:val="TAL"/>
              <w:rPr>
                <w:rFonts w:cs="Arial"/>
                <w:lang w:eastAsia="ja-JP"/>
              </w:rPr>
            </w:pPr>
            <w:r w:rsidRPr="008711EA">
              <w:rPr>
                <w:rFonts w:cs="Arial"/>
                <w:lang w:eastAsia="ja-JP"/>
              </w:rPr>
              <w:t>Unspecified</w:t>
            </w:r>
          </w:p>
        </w:tc>
        <w:tc>
          <w:tcPr>
            <w:tcW w:w="4252" w:type="dxa"/>
          </w:tcPr>
          <w:p w14:paraId="65733D01" w14:textId="77777777" w:rsidR="005D0A47" w:rsidRPr="008711EA" w:rsidRDefault="005D0A47" w:rsidP="005D0A47">
            <w:pPr>
              <w:pStyle w:val="TAL"/>
              <w:rPr>
                <w:rFonts w:cs="Arial"/>
                <w:lang w:eastAsia="ja-JP"/>
              </w:rPr>
            </w:pPr>
            <w:r w:rsidRPr="008711EA">
              <w:rPr>
                <w:rFonts w:cs="Arial"/>
                <w:lang w:eastAsia="ja-JP"/>
              </w:rPr>
              <w:t>Sent for radio network layer cause when none of the specified cause values applies.</w:t>
            </w:r>
          </w:p>
        </w:tc>
        <w:tc>
          <w:tcPr>
            <w:tcW w:w="2977" w:type="dxa"/>
          </w:tcPr>
          <w:p w14:paraId="76EEE438" w14:textId="344D8BB3" w:rsidR="005D0A47" w:rsidRPr="009D658F" w:rsidRDefault="00C04665" w:rsidP="005D0A47">
            <w:pPr>
              <w:pStyle w:val="TAL"/>
              <w:rPr>
                <w:rFonts w:cs="Arial"/>
                <w:i/>
                <w:iCs/>
                <w:lang w:eastAsia="ja-JP"/>
              </w:rPr>
            </w:pPr>
            <w:r>
              <w:rPr>
                <w:rFonts w:cs="Arial"/>
                <w:i/>
                <w:iCs/>
                <w:lang w:eastAsia="ja-JP"/>
              </w:rPr>
              <w:t>See below analysis</w:t>
            </w:r>
          </w:p>
        </w:tc>
      </w:tr>
      <w:tr w:rsidR="005D0A47" w:rsidRPr="008711EA" w14:paraId="0F61B35A" w14:textId="45B62E9E" w:rsidTr="33E6F10E">
        <w:tc>
          <w:tcPr>
            <w:tcW w:w="1980" w:type="dxa"/>
            <w:tcBorders>
              <w:top w:val="single" w:sz="4" w:space="0" w:color="auto"/>
              <w:left w:val="single" w:sz="4" w:space="0" w:color="auto"/>
              <w:bottom w:val="single" w:sz="4" w:space="0" w:color="auto"/>
              <w:right w:val="single" w:sz="4" w:space="0" w:color="auto"/>
            </w:tcBorders>
          </w:tcPr>
          <w:p w14:paraId="1BDB7B5B" w14:textId="77777777" w:rsidR="005D0A47" w:rsidRPr="008711EA" w:rsidRDefault="005D0A47" w:rsidP="005D0A47">
            <w:pPr>
              <w:pStyle w:val="TAL"/>
              <w:rPr>
                <w:rFonts w:cs="Arial"/>
                <w:lang w:eastAsia="ja-JP"/>
              </w:rPr>
            </w:pPr>
            <w:r w:rsidRPr="008711EA">
              <w:rPr>
                <w:rFonts w:cs="Arial"/>
                <w:lang w:eastAsia="ja-JP"/>
              </w:rPr>
              <w:t xml:space="preserve">TX2RELOCOverall Expiry </w:t>
            </w:r>
          </w:p>
        </w:tc>
        <w:tc>
          <w:tcPr>
            <w:tcW w:w="4252" w:type="dxa"/>
            <w:tcBorders>
              <w:top w:val="single" w:sz="4" w:space="0" w:color="auto"/>
              <w:left w:val="single" w:sz="4" w:space="0" w:color="auto"/>
              <w:bottom w:val="single" w:sz="4" w:space="0" w:color="auto"/>
              <w:right w:val="single" w:sz="4" w:space="0" w:color="auto"/>
            </w:tcBorders>
          </w:tcPr>
          <w:p w14:paraId="4E182574" w14:textId="77777777" w:rsidR="005D0A47" w:rsidRPr="008711EA" w:rsidRDefault="005D0A47" w:rsidP="005D0A47">
            <w:pPr>
              <w:pStyle w:val="TAL"/>
              <w:rPr>
                <w:rFonts w:cs="Arial"/>
                <w:lang w:eastAsia="ja-JP"/>
              </w:rPr>
            </w:pPr>
            <w:r w:rsidRPr="008711EA">
              <w:rPr>
                <w:rFonts w:cs="Arial"/>
                <w:lang w:eastAsia="ja-JP"/>
              </w:rPr>
              <w:t>The timer guarding the handover that takes place over X2 has abnormally expired.</w:t>
            </w:r>
          </w:p>
        </w:tc>
        <w:tc>
          <w:tcPr>
            <w:tcW w:w="2977" w:type="dxa"/>
            <w:tcBorders>
              <w:top w:val="single" w:sz="4" w:space="0" w:color="auto"/>
              <w:left w:val="single" w:sz="4" w:space="0" w:color="auto"/>
              <w:bottom w:val="single" w:sz="4" w:space="0" w:color="auto"/>
              <w:right w:val="single" w:sz="4" w:space="0" w:color="auto"/>
            </w:tcBorders>
          </w:tcPr>
          <w:p w14:paraId="792745C7" w14:textId="06E91DB4" w:rsidR="005D0A47" w:rsidRPr="009D658F" w:rsidRDefault="00F9399B" w:rsidP="005D0A47">
            <w:pPr>
              <w:pStyle w:val="TAL"/>
              <w:rPr>
                <w:rFonts w:cs="Arial"/>
                <w:i/>
                <w:iCs/>
                <w:lang w:eastAsia="ja-JP"/>
              </w:rPr>
            </w:pPr>
            <w:r w:rsidRPr="009D658F">
              <w:rPr>
                <w:rFonts w:cs="Arial"/>
                <w:i/>
                <w:iCs/>
                <w:lang w:eastAsia="ja-JP"/>
              </w:rPr>
              <w:t xml:space="preserve">N/A </w:t>
            </w:r>
          </w:p>
        </w:tc>
      </w:tr>
      <w:tr w:rsidR="005D0A47" w:rsidRPr="008711EA" w14:paraId="617155BC" w14:textId="72ACD016" w:rsidTr="33E6F10E">
        <w:tc>
          <w:tcPr>
            <w:tcW w:w="1980" w:type="dxa"/>
            <w:tcBorders>
              <w:top w:val="single" w:sz="4" w:space="0" w:color="auto"/>
              <w:left w:val="single" w:sz="4" w:space="0" w:color="auto"/>
              <w:bottom w:val="single" w:sz="4" w:space="0" w:color="auto"/>
              <w:right w:val="single" w:sz="4" w:space="0" w:color="auto"/>
            </w:tcBorders>
          </w:tcPr>
          <w:p w14:paraId="322A3FDD" w14:textId="77777777" w:rsidR="005D0A47" w:rsidRPr="008711EA" w:rsidRDefault="005D0A47" w:rsidP="005D0A47">
            <w:pPr>
              <w:pStyle w:val="TAL"/>
              <w:rPr>
                <w:rFonts w:cs="Arial"/>
                <w:lang w:eastAsia="ja-JP"/>
              </w:rPr>
            </w:pPr>
            <w:r w:rsidRPr="008711EA">
              <w:rPr>
                <w:rFonts w:cs="Arial"/>
                <w:lang w:eastAsia="ja-JP"/>
              </w:rPr>
              <w:t>Successful Handover</w:t>
            </w:r>
          </w:p>
        </w:tc>
        <w:tc>
          <w:tcPr>
            <w:tcW w:w="4252" w:type="dxa"/>
            <w:tcBorders>
              <w:top w:val="single" w:sz="4" w:space="0" w:color="auto"/>
              <w:left w:val="single" w:sz="4" w:space="0" w:color="auto"/>
              <w:bottom w:val="single" w:sz="4" w:space="0" w:color="auto"/>
              <w:right w:val="single" w:sz="4" w:space="0" w:color="auto"/>
            </w:tcBorders>
          </w:tcPr>
          <w:p w14:paraId="19E0D5A8" w14:textId="77777777" w:rsidR="005D0A47" w:rsidRPr="008711EA" w:rsidRDefault="005D0A47" w:rsidP="005D0A47">
            <w:pPr>
              <w:pStyle w:val="TAL"/>
              <w:rPr>
                <w:rFonts w:cs="Arial"/>
                <w:lang w:eastAsia="ja-JP"/>
              </w:rPr>
            </w:pPr>
            <w:r w:rsidRPr="008711EA">
              <w:rPr>
                <w:rFonts w:cs="Arial"/>
                <w:lang w:eastAsia="ja-JP"/>
              </w:rPr>
              <w:t>Successful handover.</w:t>
            </w:r>
          </w:p>
        </w:tc>
        <w:tc>
          <w:tcPr>
            <w:tcW w:w="2977" w:type="dxa"/>
            <w:tcBorders>
              <w:top w:val="single" w:sz="4" w:space="0" w:color="auto"/>
              <w:left w:val="single" w:sz="4" w:space="0" w:color="auto"/>
              <w:bottom w:val="single" w:sz="4" w:space="0" w:color="auto"/>
              <w:right w:val="single" w:sz="4" w:space="0" w:color="auto"/>
            </w:tcBorders>
          </w:tcPr>
          <w:p w14:paraId="6AB7D24D" w14:textId="04FDE96E" w:rsidR="005D0A47" w:rsidRPr="009D658F" w:rsidRDefault="00F9399B" w:rsidP="005D0A47">
            <w:pPr>
              <w:pStyle w:val="TAL"/>
              <w:rPr>
                <w:rFonts w:cs="Arial"/>
                <w:i/>
                <w:iCs/>
                <w:lang w:eastAsia="ja-JP"/>
              </w:rPr>
            </w:pPr>
            <w:r w:rsidRPr="009D658F">
              <w:rPr>
                <w:rFonts w:cs="Arial"/>
                <w:i/>
                <w:iCs/>
                <w:lang w:eastAsia="ja-JP"/>
              </w:rPr>
              <w:t>N/A</w:t>
            </w:r>
          </w:p>
        </w:tc>
      </w:tr>
      <w:tr w:rsidR="005D0A47" w:rsidRPr="008711EA" w14:paraId="4933A9E3" w14:textId="290BCCFC" w:rsidTr="33E6F10E">
        <w:tc>
          <w:tcPr>
            <w:tcW w:w="1980" w:type="dxa"/>
            <w:tcBorders>
              <w:top w:val="single" w:sz="4" w:space="0" w:color="auto"/>
              <w:left w:val="single" w:sz="4" w:space="0" w:color="auto"/>
              <w:bottom w:val="single" w:sz="4" w:space="0" w:color="auto"/>
              <w:right w:val="single" w:sz="4" w:space="0" w:color="auto"/>
            </w:tcBorders>
          </w:tcPr>
          <w:p w14:paraId="53F306FB" w14:textId="77777777" w:rsidR="005D0A47" w:rsidRPr="008711EA" w:rsidRDefault="005D0A47" w:rsidP="005D0A47">
            <w:pPr>
              <w:pStyle w:val="TAL"/>
              <w:rPr>
                <w:rFonts w:cs="Arial"/>
                <w:lang w:eastAsia="ja-JP"/>
              </w:rPr>
            </w:pPr>
            <w:r w:rsidRPr="008711EA">
              <w:rPr>
                <w:rFonts w:cs="Arial"/>
                <w:lang w:eastAsia="ja-JP"/>
              </w:rPr>
              <w:t>Release due to E-UTRAN generated reason</w:t>
            </w:r>
          </w:p>
        </w:tc>
        <w:tc>
          <w:tcPr>
            <w:tcW w:w="4252" w:type="dxa"/>
            <w:tcBorders>
              <w:top w:val="single" w:sz="4" w:space="0" w:color="auto"/>
              <w:left w:val="single" w:sz="4" w:space="0" w:color="auto"/>
              <w:bottom w:val="single" w:sz="4" w:space="0" w:color="auto"/>
              <w:right w:val="single" w:sz="4" w:space="0" w:color="auto"/>
            </w:tcBorders>
          </w:tcPr>
          <w:p w14:paraId="2D5FA46D" w14:textId="77777777" w:rsidR="005D0A47" w:rsidRPr="008711EA" w:rsidRDefault="005D0A47" w:rsidP="005D0A47">
            <w:pPr>
              <w:pStyle w:val="TAL"/>
              <w:rPr>
                <w:rFonts w:cs="Arial"/>
                <w:lang w:eastAsia="ja-JP"/>
              </w:rPr>
            </w:pPr>
            <w:r w:rsidRPr="008711EA">
              <w:rPr>
                <w:rFonts w:cs="Arial"/>
                <w:lang w:eastAsia="ja-JP"/>
              </w:rPr>
              <w:t>Release is initiated due to E-UTRAN generated reason.</w:t>
            </w:r>
          </w:p>
        </w:tc>
        <w:tc>
          <w:tcPr>
            <w:tcW w:w="2977" w:type="dxa"/>
            <w:tcBorders>
              <w:top w:val="single" w:sz="4" w:space="0" w:color="auto"/>
              <w:left w:val="single" w:sz="4" w:space="0" w:color="auto"/>
              <w:bottom w:val="single" w:sz="4" w:space="0" w:color="auto"/>
              <w:right w:val="single" w:sz="4" w:space="0" w:color="auto"/>
            </w:tcBorders>
          </w:tcPr>
          <w:p w14:paraId="44C3A06F" w14:textId="79EB83A0" w:rsidR="005D0A47" w:rsidRPr="009D658F" w:rsidRDefault="00C04665" w:rsidP="005D0A47">
            <w:pPr>
              <w:pStyle w:val="TAL"/>
              <w:rPr>
                <w:rFonts w:cs="Arial"/>
                <w:i/>
                <w:iCs/>
                <w:lang w:eastAsia="ja-JP"/>
              </w:rPr>
            </w:pPr>
            <w:r>
              <w:rPr>
                <w:rFonts w:cs="Arial"/>
                <w:i/>
                <w:iCs/>
                <w:lang w:eastAsia="ja-JP"/>
              </w:rPr>
              <w:t>See below analysis</w:t>
            </w:r>
          </w:p>
        </w:tc>
      </w:tr>
      <w:tr w:rsidR="005D0A47" w:rsidRPr="008711EA" w14:paraId="2588B7A5" w14:textId="1FEEA7B4" w:rsidTr="33E6F10E">
        <w:tc>
          <w:tcPr>
            <w:tcW w:w="1980" w:type="dxa"/>
            <w:tcBorders>
              <w:top w:val="single" w:sz="4" w:space="0" w:color="auto"/>
              <w:left w:val="single" w:sz="4" w:space="0" w:color="auto"/>
              <w:bottom w:val="single" w:sz="4" w:space="0" w:color="auto"/>
              <w:right w:val="single" w:sz="4" w:space="0" w:color="auto"/>
            </w:tcBorders>
          </w:tcPr>
          <w:p w14:paraId="5E093D75" w14:textId="77777777" w:rsidR="005D0A47" w:rsidRPr="008711EA" w:rsidRDefault="005D0A47" w:rsidP="005D0A47">
            <w:pPr>
              <w:pStyle w:val="TAL"/>
              <w:rPr>
                <w:rFonts w:cs="Arial"/>
                <w:lang w:eastAsia="ja-JP"/>
              </w:rPr>
            </w:pPr>
            <w:r w:rsidRPr="008711EA">
              <w:rPr>
                <w:rFonts w:cs="Arial"/>
                <w:lang w:eastAsia="ja-JP"/>
              </w:rPr>
              <w:t>Handover Cancelled</w:t>
            </w:r>
          </w:p>
        </w:tc>
        <w:tc>
          <w:tcPr>
            <w:tcW w:w="4252" w:type="dxa"/>
            <w:tcBorders>
              <w:top w:val="single" w:sz="4" w:space="0" w:color="auto"/>
              <w:left w:val="single" w:sz="4" w:space="0" w:color="auto"/>
              <w:bottom w:val="single" w:sz="4" w:space="0" w:color="auto"/>
              <w:right w:val="single" w:sz="4" w:space="0" w:color="auto"/>
            </w:tcBorders>
          </w:tcPr>
          <w:p w14:paraId="2387A319" w14:textId="77777777" w:rsidR="005D0A47" w:rsidRPr="008711EA" w:rsidRDefault="005D0A47" w:rsidP="005D0A47">
            <w:pPr>
              <w:pStyle w:val="TAL"/>
              <w:rPr>
                <w:rFonts w:cs="Arial"/>
                <w:lang w:eastAsia="ja-JP"/>
              </w:rPr>
            </w:pPr>
            <w:r w:rsidRPr="008711EA">
              <w:rPr>
                <w:rFonts w:cs="Arial"/>
                <w:lang w:eastAsia="ja-JP"/>
              </w:rPr>
              <w:t>The reason for the action is cancellation of Handover.</w:t>
            </w:r>
          </w:p>
        </w:tc>
        <w:tc>
          <w:tcPr>
            <w:tcW w:w="2977" w:type="dxa"/>
            <w:tcBorders>
              <w:top w:val="single" w:sz="4" w:space="0" w:color="auto"/>
              <w:left w:val="single" w:sz="4" w:space="0" w:color="auto"/>
              <w:bottom w:val="single" w:sz="4" w:space="0" w:color="auto"/>
              <w:right w:val="single" w:sz="4" w:space="0" w:color="auto"/>
            </w:tcBorders>
          </w:tcPr>
          <w:p w14:paraId="21A47504" w14:textId="566717CF" w:rsidR="005D0A47" w:rsidRPr="009D658F" w:rsidRDefault="009D658F" w:rsidP="005D0A47">
            <w:pPr>
              <w:pStyle w:val="TAL"/>
              <w:rPr>
                <w:rFonts w:cs="Arial"/>
                <w:i/>
                <w:iCs/>
                <w:lang w:eastAsia="ja-JP"/>
              </w:rPr>
            </w:pPr>
            <w:r>
              <w:rPr>
                <w:rFonts w:cs="Arial"/>
                <w:i/>
                <w:iCs/>
                <w:lang w:eastAsia="ja-JP"/>
              </w:rPr>
              <w:t>N/A</w:t>
            </w:r>
          </w:p>
        </w:tc>
      </w:tr>
      <w:tr w:rsidR="005D0A47" w:rsidRPr="008711EA" w14:paraId="37382984" w14:textId="3D29DF03" w:rsidTr="33E6F10E">
        <w:tc>
          <w:tcPr>
            <w:tcW w:w="1980" w:type="dxa"/>
            <w:tcBorders>
              <w:top w:val="single" w:sz="4" w:space="0" w:color="auto"/>
              <w:left w:val="single" w:sz="4" w:space="0" w:color="auto"/>
              <w:bottom w:val="single" w:sz="4" w:space="0" w:color="auto"/>
              <w:right w:val="single" w:sz="4" w:space="0" w:color="auto"/>
            </w:tcBorders>
          </w:tcPr>
          <w:p w14:paraId="08FA0C50" w14:textId="77777777" w:rsidR="005D0A47" w:rsidRPr="008711EA" w:rsidRDefault="005D0A47" w:rsidP="005D0A47">
            <w:pPr>
              <w:pStyle w:val="TAL"/>
              <w:rPr>
                <w:rFonts w:cs="Arial"/>
                <w:lang w:eastAsia="ja-JP"/>
              </w:rPr>
            </w:pPr>
            <w:r w:rsidRPr="008711EA">
              <w:rPr>
                <w:rFonts w:cs="Arial"/>
                <w:lang w:eastAsia="ja-JP"/>
              </w:rPr>
              <w:t>Partial Handover</w:t>
            </w:r>
          </w:p>
        </w:tc>
        <w:tc>
          <w:tcPr>
            <w:tcW w:w="4252" w:type="dxa"/>
            <w:tcBorders>
              <w:top w:val="single" w:sz="4" w:space="0" w:color="auto"/>
              <w:left w:val="single" w:sz="4" w:space="0" w:color="auto"/>
              <w:bottom w:val="single" w:sz="4" w:space="0" w:color="auto"/>
              <w:right w:val="single" w:sz="4" w:space="0" w:color="auto"/>
            </w:tcBorders>
          </w:tcPr>
          <w:p w14:paraId="7BB70498" w14:textId="77777777" w:rsidR="005D0A47" w:rsidRPr="008711EA" w:rsidRDefault="005D0A47" w:rsidP="005D0A47">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c>
          <w:tcPr>
            <w:tcW w:w="2977" w:type="dxa"/>
            <w:tcBorders>
              <w:top w:val="single" w:sz="4" w:space="0" w:color="auto"/>
              <w:left w:val="single" w:sz="4" w:space="0" w:color="auto"/>
              <w:bottom w:val="single" w:sz="4" w:space="0" w:color="auto"/>
              <w:right w:val="single" w:sz="4" w:space="0" w:color="auto"/>
            </w:tcBorders>
          </w:tcPr>
          <w:p w14:paraId="0A5D57A6" w14:textId="10EFB107" w:rsidR="005D0A47" w:rsidRPr="009D658F" w:rsidRDefault="009D658F" w:rsidP="005D0A47">
            <w:pPr>
              <w:pStyle w:val="TAL"/>
              <w:rPr>
                <w:rFonts w:cs="Arial"/>
                <w:i/>
                <w:iCs/>
                <w:lang w:eastAsia="ja-JP"/>
              </w:rPr>
            </w:pPr>
            <w:r>
              <w:rPr>
                <w:rFonts w:cs="Arial"/>
                <w:i/>
                <w:iCs/>
                <w:lang w:eastAsia="ja-JP"/>
              </w:rPr>
              <w:t>N/A</w:t>
            </w:r>
          </w:p>
        </w:tc>
      </w:tr>
      <w:tr w:rsidR="005D0A47" w:rsidRPr="008711EA" w14:paraId="4E77E440" w14:textId="39F841D0" w:rsidTr="33E6F10E">
        <w:tc>
          <w:tcPr>
            <w:tcW w:w="1980" w:type="dxa"/>
            <w:tcBorders>
              <w:top w:val="single" w:sz="4" w:space="0" w:color="auto"/>
              <w:left w:val="single" w:sz="4" w:space="0" w:color="auto"/>
              <w:bottom w:val="single" w:sz="4" w:space="0" w:color="auto"/>
              <w:right w:val="single" w:sz="4" w:space="0" w:color="auto"/>
            </w:tcBorders>
          </w:tcPr>
          <w:p w14:paraId="009D6ED2" w14:textId="77777777" w:rsidR="005D0A47" w:rsidRPr="008711EA" w:rsidRDefault="005D0A47" w:rsidP="005D0A47">
            <w:pPr>
              <w:pStyle w:val="TAL"/>
              <w:rPr>
                <w:rFonts w:cs="Arial"/>
                <w:lang w:eastAsia="ja-JP"/>
              </w:rPr>
            </w:pPr>
            <w:r w:rsidRPr="008711EA">
              <w:rPr>
                <w:rFonts w:cs="Arial"/>
                <w:lang w:eastAsia="ja-JP"/>
              </w:rPr>
              <w:t>Handover Failure In Target EPC/eNB Or Target System</w:t>
            </w:r>
          </w:p>
        </w:tc>
        <w:tc>
          <w:tcPr>
            <w:tcW w:w="4252" w:type="dxa"/>
            <w:tcBorders>
              <w:top w:val="single" w:sz="4" w:space="0" w:color="auto"/>
              <w:left w:val="single" w:sz="4" w:space="0" w:color="auto"/>
              <w:bottom w:val="single" w:sz="4" w:space="0" w:color="auto"/>
              <w:right w:val="single" w:sz="4" w:space="0" w:color="auto"/>
            </w:tcBorders>
          </w:tcPr>
          <w:p w14:paraId="32B114CE" w14:textId="77777777" w:rsidR="005D0A47" w:rsidRPr="008711EA" w:rsidRDefault="005D0A47" w:rsidP="005D0A47">
            <w:pPr>
              <w:pStyle w:val="TAL"/>
              <w:rPr>
                <w:rFonts w:cs="Arial"/>
                <w:lang w:eastAsia="ja-JP"/>
              </w:rPr>
            </w:pPr>
            <w:r w:rsidRPr="008711EA">
              <w:rPr>
                <w:rFonts w:cs="Arial"/>
                <w:lang w:eastAsia="ja-JP"/>
              </w:rPr>
              <w:t>The handover failed due to a failure in target EPC/eNB or target system.</w:t>
            </w:r>
          </w:p>
        </w:tc>
        <w:tc>
          <w:tcPr>
            <w:tcW w:w="2977" w:type="dxa"/>
            <w:tcBorders>
              <w:top w:val="single" w:sz="4" w:space="0" w:color="auto"/>
              <w:left w:val="single" w:sz="4" w:space="0" w:color="auto"/>
              <w:bottom w:val="single" w:sz="4" w:space="0" w:color="auto"/>
              <w:right w:val="single" w:sz="4" w:space="0" w:color="auto"/>
            </w:tcBorders>
          </w:tcPr>
          <w:p w14:paraId="04019F7C" w14:textId="439D9F29" w:rsidR="005D0A47" w:rsidRPr="009D658F" w:rsidRDefault="009D658F" w:rsidP="005D0A47">
            <w:pPr>
              <w:pStyle w:val="TAL"/>
              <w:rPr>
                <w:rFonts w:cs="Arial"/>
                <w:i/>
                <w:iCs/>
                <w:lang w:eastAsia="ja-JP"/>
              </w:rPr>
            </w:pPr>
            <w:r>
              <w:rPr>
                <w:rFonts w:cs="Arial"/>
                <w:i/>
                <w:iCs/>
                <w:lang w:eastAsia="ja-JP"/>
              </w:rPr>
              <w:t>N/A</w:t>
            </w:r>
          </w:p>
        </w:tc>
      </w:tr>
      <w:tr w:rsidR="005D0A47" w:rsidRPr="008711EA" w14:paraId="668C3F28" w14:textId="4D500022" w:rsidTr="33E6F10E">
        <w:tc>
          <w:tcPr>
            <w:tcW w:w="1980" w:type="dxa"/>
            <w:tcBorders>
              <w:top w:val="single" w:sz="4" w:space="0" w:color="auto"/>
              <w:left w:val="single" w:sz="4" w:space="0" w:color="auto"/>
              <w:bottom w:val="single" w:sz="4" w:space="0" w:color="auto"/>
              <w:right w:val="single" w:sz="4" w:space="0" w:color="auto"/>
            </w:tcBorders>
          </w:tcPr>
          <w:p w14:paraId="687C402E" w14:textId="77777777" w:rsidR="005D0A47" w:rsidRPr="008711EA" w:rsidRDefault="005D0A47" w:rsidP="005D0A47">
            <w:pPr>
              <w:pStyle w:val="TAL"/>
              <w:rPr>
                <w:rFonts w:cs="Arial"/>
                <w:lang w:eastAsia="ja-JP"/>
              </w:rPr>
            </w:pPr>
            <w:r w:rsidRPr="008711EA">
              <w:rPr>
                <w:rFonts w:cs="Arial"/>
                <w:lang w:eastAsia="ja-JP"/>
              </w:rPr>
              <w:t>Handover Target not allowed</w:t>
            </w:r>
          </w:p>
        </w:tc>
        <w:tc>
          <w:tcPr>
            <w:tcW w:w="4252" w:type="dxa"/>
            <w:tcBorders>
              <w:top w:val="single" w:sz="4" w:space="0" w:color="auto"/>
              <w:left w:val="single" w:sz="4" w:space="0" w:color="auto"/>
              <w:bottom w:val="single" w:sz="4" w:space="0" w:color="auto"/>
              <w:right w:val="single" w:sz="4" w:space="0" w:color="auto"/>
            </w:tcBorders>
          </w:tcPr>
          <w:p w14:paraId="01B70D77" w14:textId="77777777" w:rsidR="005D0A47" w:rsidRPr="008711EA" w:rsidRDefault="005D0A47" w:rsidP="005D0A47">
            <w:pPr>
              <w:pStyle w:val="TAL"/>
              <w:rPr>
                <w:rFonts w:cs="Arial"/>
                <w:lang w:eastAsia="ja-JP"/>
              </w:rPr>
            </w:pPr>
            <w:r w:rsidRPr="008711EA">
              <w:rPr>
                <w:rFonts w:cs="Arial"/>
                <w:lang w:eastAsia="ja-JP"/>
              </w:rPr>
              <w:t>Handover to the indicated target cell is not allowed for the UE in question.</w:t>
            </w:r>
          </w:p>
        </w:tc>
        <w:tc>
          <w:tcPr>
            <w:tcW w:w="2977" w:type="dxa"/>
            <w:tcBorders>
              <w:top w:val="single" w:sz="4" w:space="0" w:color="auto"/>
              <w:left w:val="single" w:sz="4" w:space="0" w:color="auto"/>
              <w:bottom w:val="single" w:sz="4" w:space="0" w:color="auto"/>
              <w:right w:val="single" w:sz="4" w:space="0" w:color="auto"/>
            </w:tcBorders>
          </w:tcPr>
          <w:p w14:paraId="1121F903" w14:textId="2749570F" w:rsidR="005D0A47" w:rsidRPr="009D658F" w:rsidRDefault="009D658F" w:rsidP="005D0A47">
            <w:pPr>
              <w:pStyle w:val="TAL"/>
              <w:rPr>
                <w:rFonts w:cs="Arial"/>
                <w:i/>
                <w:iCs/>
                <w:lang w:eastAsia="ja-JP"/>
              </w:rPr>
            </w:pPr>
            <w:r>
              <w:rPr>
                <w:rFonts w:cs="Arial"/>
                <w:i/>
                <w:iCs/>
                <w:lang w:eastAsia="ja-JP"/>
              </w:rPr>
              <w:t>N/A</w:t>
            </w:r>
          </w:p>
        </w:tc>
      </w:tr>
      <w:tr w:rsidR="005D0A47" w:rsidRPr="008711EA" w14:paraId="21BEBD8A" w14:textId="5F5AA7B4" w:rsidTr="33E6F10E">
        <w:tc>
          <w:tcPr>
            <w:tcW w:w="1980" w:type="dxa"/>
            <w:tcBorders>
              <w:top w:val="single" w:sz="4" w:space="0" w:color="auto"/>
              <w:left w:val="single" w:sz="4" w:space="0" w:color="auto"/>
              <w:bottom w:val="single" w:sz="4" w:space="0" w:color="auto"/>
              <w:right w:val="single" w:sz="4" w:space="0" w:color="auto"/>
            </w:tcBorders>
          </w:tcPr>
          <w:p w14:paraId="2D5FD2D4" w14:textId="77777777" w:rsidR="005D0A47" w:rsidRPr="008711EA" w:rsidRDefault="005D0A47" w:rsidP="005D0A4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4252" w:type="dxa"/>
            <w:tcBorders>
              <w:top w:val="single" w:sz="4" w:space="0" w:color="auto"/>
              <w:left w:val="single" w:sz="4" w:space="0" w:color="auto"/>
              <w:bottom w:val="single" w:sz="4" w:space="0" w:color="auto"/>
              <w:right w:val="single" w:sz="4" w:space="0" w:color="auto"/>
            </w:tcBorders>
          </w:tcPr>
          <w:p w14:paraId="5027CBB5" w14:textId="77777777" w:rsidR="005D0A47" w:rsidRPr="008711EA" w:rsidRDefault="005D0A47" w:rsidP="005D0A47">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c>
          <w:tcPr>
            <w:tcW w:w="2977" w:type="dxa"/>
            <w:tcBorders>
              <w:top w:val="single" w:sz="4" w:space="0" w:color="auto"/>
              <w:left w:val="single" w:sz="4" w:space="0" w:color="auto"/>
              <w:bottom w:val="single" w:sz="4" w:space="0" w:color="auto"/>
              <w:right w:val="single" w:sz="4" w:space="0" w:color="auto"/>
            </w:tcBorders>
          </w:tcPr>
          <w:p w14:paraId="33E08666" w14:textId="60DD5D18" w:rsidR="005D0A47" w:rsidRPr="009D658F" w:rsidRDefault="009D658F" w:rsidP="005D0A47">
            <w:pPr>
              <w:pStyle w:val="TAL"/>
              <w:rPr>
                <w:rFonts w:cs="Arial"/>
                <w:i/>
                <w:iCs/>
                <w:lang w:eastAsia="ja-JP"/>
              </w:rPr>
            </w:pPr>
            <w:r>
              <w:rPr>
                <w:rFonts w:cs="Arial"/>
                <w:i/>
                <w:iCs/>
                <w:lang w:eastAsia="ja-JP"/>
              </w:rPr>
              <w:t>N/A</w:t>
            </w:r>
          </w:p>
        </w:tc>
      </w:tr>
      <w:tr w:rsidR="005D0A47" w:rsidRPr="008711EA" w14:paraId="1E1243F4" w14:textId="4790C102" w:rsidTr="33E6F10E">
        <w:tc>
          <w:tcPr>
            <w:tcW w:w="1980" w:type="dxa"/>
            <w:tcBorders>
              <w:top w:val="single" w:sz="4" w:space="0" w:color="auto"/>
              <w:left w:val="single" w:sz="4" w:space="0" w:color="auto"/>
              <w:bottom w:val="single" w:sz="4" w:space="0" w:color="auto"/>
              <w:right w:val="single" w:sz="4" w:space="0" w:color="auto"/>
            </w:tcBorders>
          </w:tcPr>
          <w:p w14:paraId="2D7A285B" w14:textId="77777777" w:rsidR="005D0A47" w:rsidRPr="008711EA" w:rsidRDefault="005D0A47" w:rsidP="005D0A4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4252" w:type="dxa"/>
            <w:tcBorders>
              <w:top w:val="single" w:sz="4" w:space="0" w:color="auto"/>
              <w:left w:val="single" w:sz="4" w:space="0" w:color="auto"/>
              <w:bottom w:val="single" w:sz="4" w:space="0" w:color="auto"/>
              <w:right w:val="single" w:sz="4" w:space="0" w:color="auto"/>
            </w:tcBorders>
          </w:tcPr>
          <w:p w14:paraId="426B0100" w14:textId="77777777" w:rsidR="005D0A47" w:rsidRPr="008711EA" w:rsidRDefault="005D0A47" w:rsidP="005D0A47">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c>
          <w:tcPr>
            <w:tcW w:w="2977" w:type="dxa"/>
            <w:tcBorders>
              <w:top w:val="single" w:sz="4" w:space="0" w:color="auto"/>
              <w:left w:val="single" w:sz="4" w:space="0" w:color="auto"/>
              <w:bottom w:val="single" w:sz="4" w:space="0" w:color="auto"/>
              <w:right w:val="single" w:sz="4" w:space="0" w:color="auto"/>
            </w:tcBorders>
          </w:tcPr>
          <w:p w14:paraId="17494E48" w14:textId="22F9B68F" w:rsidR="005D0A47" w:rsidRPr="009D658F" w:rsidRDefault="009D658F" w:rsidP="005D0A47">
            <w:pPr>
              <w:pStyle w:val="TAL"/>
              <w:rPr>
                <w:rFonts w:cs="Arial"/>
                <w:i/>
                <w:iCs/>
                <w:lang w:eastAsia="ja-JP"/>
              </w:rPr>
            </w:pPr>
            <w:r>
              <w:rPr>
                <w:rFonts w:cs="Arial"/>
                <w:i/>
                <w:iCs/>
                <w:lang w:eastAsia="ja-JP"/>
              </w:rPr>
              <w:t>N/A</w:t>
            </w:r>
          </w:p>
        </w:tc>
      </w:tr>
      <w:tr w:rsidR="005D0A47" w:rsidRPr="008711EA" w14:paraId="2FC01949" w14:textId="724CF0DA" w:rsidTr="33E6F10E">
        <w:tc>
          <w:tcPr>
            <w:tcW w:w="1980" w:type="dxa"/>
            <w:tcBorders>
              <w:top w:val="single" w:sz="4" w:space="0" w:color="auto"/>
              <w:left w:val="single" w:sz="4" w:space="0" w:color="auto"/>
              <w:bottom w:val="single" w:sz="4" w:space="0" w:color="auto"/>
              <w:right w:val="single" w:sz="4" w:space="0" w:color="auto"/>
            </w:tcBorders>
          </w:tcPr>
          <w:p w14:paraId="3DC5B125" w14:textId="77777777" w:rsidR="005D0A47" w:rsidRPr="008711EA" w:rsidRDefault="005D0A47" w:rsidP="005D0A47">
            <w:pPr>
              <w:pStyle w:val="TAL"/>
              <w:rPr>
                <w:rFonts w:cs="Arial"/>
                <w:lang w:eastAsia="ja-JP"/>
              </w:rPr>
            </w:pPr>
            <w:r w:rsidRPr="008711EA">
              <w:rPr>
                <w:rFonts w:cs="Arial"/>
                <w:lang w:eastAsia="ja-JP"/>
              </w:rPr>
              <w:t>Cell not available</w:t>
            </w:r>
          </w:p>
        </w:tc>
        <w:tc>
          <w:tcPr>
            <w:tcW w:w="4252" w:type="dxa"/>
            <w:tcBorders>
              <w:top w:val="single" w:sz="4" w:space="0" w:color="auto"/>
              <w:left w:val="single" w:sz="4" w:space="0" w:color="auto"/>
              <w:bottom w:val="single" w:sz="4" w:space="0" w:color="auto"/>
              <w:right w:val="single" w:sz="4" w:space="0" w:color="auto"/>
            </w:tcBorders>
          </w:tcPr>
          <w:p w14:paraId="6429B98C" w14:textId="77777777" w:rsidR="005D0A47" w:rsidRPr="008711EA" w:rsidRDefault="005D0A47" w:rsidP="005D0A47">
            <w:pPr>
              <w:pStyle w:val="TAL"/>
              <w:rPr>
                <w:rFonts w:cs="Arial"/>
                <w:lang w:eastAsia="ja-JP"/>
              </w:rPr>
            </w:pPr>
            <w:r w:rsidRPr="008711EA">
              <w:rPr>
                <w:rFonts w:cs="Arial"/>
                <w:lang w:eastAsia="ja-JP"/>
              </w:rPr>
              <w:t>The concerned cell is not available.</w:t>
            </w:r>
          </w:p>
        </w:tc>
        <w:tc>
          <w:tcPr>
            <w:tcW w:w="2977" w:type="dxa"/>
            <w:tcBorders>
              <w:top w:val="single" w:sz="4" w:space="0" w:color="auto"/>
              <w:left w:val="single" w:sz="4" w:space="0" w:color="auto"/>
              <w:bottom w:val="single" w:sz="4" w:space="0" w:color="auto"/>
              <w:right w:val="single" w:sz="4" w:space="0" w:color="auto"/>
            </w:tcBorders>
          </w:tcPr>
          <w:p w14:paraId="0CC0CD17" w14:textId="79789BB0" w:rsidR="005D0A47" w:rsidRPr="009D658F" w:rsidRDefault="009D658F" w:rsidP="005D0A47">
            <w:pPr>
              <w:pStyle w:val="TAL"/>
              <w:rPr>
                <w:rFonts w:cs="Arial"/>
                <w:i/>
                <w:iCs/>
                <w:lang w:eastAsia="ja-JP"/>
              </w:rPr>
            </w:pPr>
            <w:r>
              <w:rPr>
                <w:rFonts w:cs="Arial"/>
                <w:i/>
                <w:iCs/>
                <w:lang w:eastAsia="ja-JP"/>
              </w:rPr>
              <w:t>N/A</w:t>
            </w:r>
          </w:p>
        </w:tc>
      </w:tr>
      <w:tr w:rsidR="005D0A47" w:rsidRPr="008711EA" w14:paraId="5D0B6E58" w14:textId="5B88A26D" w:rsidTr="33E6F10E">
        <w:tc>
          <w:tcPr>
            <w:tcW w:w="1980" w:type="dxa"/>
            <w:tcBorders>
              <w:top w:val="single" w:sz="4" w:space="0" w:color="auto"/>
              <w:left w:val="single" w:sz="4" w:space="0" w:color="auto"/>
              <w:bottom w:val="single" w:sz="4" w:space="0" w:color="auto"/>
              <w:right w:val="single" w:sz="4" w:space="0" w:color="auto"/>
            </w:tcBorders>
          </w:tcPr>
          <w:p w14:paraId="7796CECC" w14:textId="77777777" w:rsidR="005D0A47" w:rsidRPr="008711EA" w:rsidRDefault="005D0A47" w:rsidP="005D0A47">
            <w:pPr>
              <w:pStyle w:val="TAL"/>
              <w:rPr>
                <w:rFonts w:cs="Arial"/>
                <w:lang w:eastAsia="ja-JP"/>
              </w:rPr>
            </w:pPr>
            <w:r w:rsidRPr="008711EA">
              <w:rPr>
                <w:rFonts w:cs="Arial"/>
                <w:lang w:eastAsia="ja-JP"/>
              </w:rPr>
              <w:t>Unknown Target ID</w:t>
            </w:r>
          </w:p>
        </w:tc>
        <w:tc>
          <w:tcPr>
            <w:tcW w:w="4252" w:type="dxa"/>
            <w:tcBorders>
              <w:top w:val="single" w:sz="4" w:space="0" w:color="auto"/>
              <w:left w:val="single" w:sz="4" w:space="0" w:color="auto"/>
              <w:bottom w:val="single" w:sz="4" w:space="0" w:color="auto"/>
              <w:right w:val="single" w:sz="4" w:space="0" w:color="auto"/>
            </w:tcBorders>
          </w:tcPr>
          <w:p w14:paraId="6F885AAC" w14:textId="77777777" w:rsidR="005D0A47" w:rsidRPr="008711EA" w:rsidRDefault="005D0A47" w:rsidP="005D0A47">
            <w:pPr>
              <w:pStyle w:val="TAL"/>
              <w:rPr>
                <w:rFonts w:cs="Arial"/>
                <w:lang w:eastAsia="ja-JP"/>
              </w:rPr>
            </w:pPr>
            <w:r w:rsidRPr="008711EA">
              <w:rPr>
                <w:rFonts w:cs="Arial"/>
                <w:lang w:eastAsia="ja-JP"/>
              </w:rPr>
              <w:t>Handover rejected because the target ID is not known to the EPC.</w:t>
            </w:r>
          </w:p>
        </w:tc>
        <w:tc>
          <w:tcPr>
            <w:tcW w:w="2977" w:type="dxa"/>
            <w:tcBorders>
              <w:top w:val="single" w:sz="4" w:space="0" w:color="auto"/>
              <w:left w:val="single" w:sz="4" w:space="0" w:color="auto"/>
              <w:bottom w:val="single" w:sz="4" w:space="0" w:color="auto"/>
              <w:right w:val="single" w:sz="4" w:space="0" w:color="auto"/>
            </w:tcBorders>
          </w:tcPr>
          <w:p w14:paraId="23CC1CD8" w14:textId="73095E03" w:rsidR="005D0A47" w:rsidRPr="009D658F" w:rsidRDefault="009D658F" w:rsidP="005D0A47">
            <w:pPr>
              <w:pStyle w:val="TAL"/>
              <w:rPr>
                <w:rFonts w:cs="Arial"/>
                <w:i/>
                <w:iCs/>
                <w:lang w:eastAsia="ja-JP"/>
              </w:rPr>
            </w:pPr>
            <w:r>
              <w:rPr>
                <w:rFonts w:cs="Arial"/>
                <w:i/>
                <w:iCs/>
                <w:lang w:eastAsia="ja-JP"/>
              </w:rPr>
              <w:t>N/A</w:t>
            </w:r>
          </w:p>
        </w:tc>
      </w:tr>
      <w:tr w:rsidR="005D0A47" w:rsidRPr="008711EA" w14:paraId="7DE344F1" w14:textId="687B5DDD" w:rsidTr="33E6F10E">
        <w:tc>
          <w:tcPr>
            <w:tcW w:w="1980" w:type="dxa"/>
            <w:tcBorders>
              <w:top w:val="single" w:sz="4" w:space="0" w:color="auto"/>
              <w:left w:val="single" w:sz="4" w:space="0" w:color="auto"/>
              <w:bottom w:val="single" w:sz="4" w:space="0" w:color="auto"/>
              <w:right w:val="single" w:sz="4" w:space="0" w:color="auto"/>
            </w:tcBorders>
          </w:tcPr>
          <w:p w14:paraId="1A951B89" w14:textId="77777777" w:rsidR="005D0A47" w:rsidRPr="008711EA" w:rsidRDefault="005D0A47" w:rsidP="005D0A47">
            <w:pPr>
              <w:pStyle w:val="TAL"/>
              <w:rPr>
                <w:rFonts w:cs="Arial"/>
                <w:lang w:eastAsia="ja-JP"/>
              </w:rPr>
            </w:pPr>
            <w:r w:rsidRPr="008711EA">
              <w:rPr>
                <w:rFonts w:cs="Arial"/>
                <w:lang w:eastAsia="ja-JP"/>
              </w:rPr>
              <w:t>No radio resources available in target cell</w:t>
            </w:r>
          </w:p>
        </w:tc>
        <w:tc>
          <w:tcPr>
            <w:tcW w:w="4252" w:type="dxa"/>
            <w:tcBorders>
              <w:top w:val="single" w:sz="4" w:space="0" w:color="auto"/>
              <w:left w:val="single" w:sz="4" w:space="0" w:color="auto"/>
              <w:bottom w:val="single" w:sz="4" w:space="0" w:color="auto"/>
              <w:right w:val="single" w:sz="4" w:space="0" w:color="auto"/>
            </w:tcBorders>
          </w:tcPr>
          <w:p w14:paraId="654E0A05" w14:textId="77777777" w:rsidR="005D0A47" w:rsidRPr="008711EA" w:rsidRDefault="005D0A47" w:rsidP="005D0A47">
            <w:pPr>
              <w:pStyle w:val="TAL"/>
              <w:rPr>
                <w:rFonts w:cs="Arial"/>
                <w:lang w:eastAsia="ja-JP"/>
              </w:rPr>
            </w:pPr>
            <w:r w:rsidRPr="008711EA">
              <w:rPr>
                <w:rFonts w:cs="Arial"/>
                <w:lang w:eastAsia="ja-JP"/>
              </w:rPr>
              <w:t>Load on target cell is too high.</w:t>
            </w:r>
          </w:p>
        </w:tc>
        <w:tc>
          <w:tcPr>
            <w:tcW w:w="2977" w:type="dxa"/>
            <w:tcBorders>
              <w:top w:val="single" w:sz="4" w:space="0" w:color="auto"/>
              <w:left w:val="single" w:sz="4" w:space="0" w:color="auto"/>
              <w:bottom w:val="single" w:sz="4" w:space="0" w:color="auto"/>
              <w:right w:val="single" w:sz="4" w:space="0" w:color="auto"/>
            </w:tcBorders>
          </w:tcPr>
          <w:p w14:paraId="5FCCC77E" w14:textId="46F2FE0F" w:rsidR="005D0A47" w:rsidRPr="009D658F" w:rsidRDefault="009D658F" w:rsidP="005D0A47">
            <w:pPr>
              <w:pStyle w:val="TAL"/>
              <w:rPr>
                <w:rFonts w:cs="Arial"/>
                <w:i/>
                <w:iCs/>
                <w:lang w:eastAsia="ja-JP"/>
              </w:rPr>
            </w:pPr>
            <w:r>
              <w:rPr>
                <w:rFonts w:cs="Arial"/>
                <w:i/>
                <w:iCs/>
                <w:lang w:eastAsia="ja-JP"/>
              </w:rPr>
              <w:t>N/A</w:t>
            </w:r>
          </w:p>
        </w:tc>
      </w:tr>
      <w:tr w:rsidR="005D0A47" w:rsidRPr="008711EA" w14:paraId="76AD3EC3" w14:textId="4E0E0F4E" w:rsidTr="33E6F10E">
        <w:tc>
          <w:tcPr>
            <w:tcW w:w="1980" w:type="dxa"/>
            <w:tcBorders>
              <w:top w:val="single" w:sz="4" w:space="0" w:color="auto"/>
              <w:left w:val="single" w:sz="4" w:space="0" w:color="auto"/>
              <w:bottom w:val="single" w:sz="4" w:space="0" w:color="auto"/>
              <w:right w:val="single" w:sz="4" w:space="0" w:color="auto"/>
            </w:tcBorders>
          </w:tcPr>
          <w:p w14:paraId="12D8DDAB" w14:textId="77777777" w:rsidR="005D0A47" w:rsidRPr="008711EA" w:rsidRDefault="005D0A47" w:rsidP="005D0A47">
            <w:pPr>
              <w:pStyle w:val="TAL"/>
              <w:rPr>
                <w:rFonts w:cs="Arial"/>
                <w:lang w:eastAsia="ja-JP"/>
              </w:rPr>
            </w:pPr>
            <w:r w:rsidRPr="008711EA">
              <w:rPr>
                <w:rFonts w:cs="Arial"/>
                <w:lang w:eastAsia="ja-JP"/>
              </w:rPr>
              <w:t>Unknown or already allocated MME UE S1AP ID</w:t>
            </w:r>
          </w:p>
        </w:tc>
        <w:tc>
          <w:tcPr>
            <w:tcW w:w="4252" w:type="dxa"/>
            <w:tcBorders>
              <w:top w:val="single" w:sz="4" w:space="0" w:color="auto"/>
              <w:left w:val="single" w:sz="4" w:space="0" w:color="auto"/>
              <w:bottom w:val="single" w:sz="4" w:space="0" w:color="auto"/>
              <w:right w:val="single" w:sz="4" w:space="0" w:color="auto"/>
            </w:tcBorders>
          </w:tcPr>
          <w:p w14:paraId="24BCB660" w14:textId="77777777" w:rsidR="005D0A47" w:rsidRPr="008711EA" w:rsidRDefault="005D0A47" w:rsidP="005D0A47">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c>
          <w:tcPr>
            <w:tcW w:w="2977" w:type="dxa"/>
            <w:tcBorders>
              <w:top w:val="single" w:sz="4" w:space="0" w:color="auto"/>
              <w:left w:val="single" w:sz="4" w:space="0" w:color="auto"/>
              <w:bottom w:val="single" w:sz="4" w:space="0" w:color="auto"/>
              <w:right w:val="single" w:sz="4" w:space="0" w:color="auto"/>
            </w:tcBorders>
          </w:tcPr>
          <w:p w14:paraId="0C6DF7B5" w14:textId="50CF977A" w:rsidR="005D0A47" w:rsidRPr="009D658F" w:rsidRDefault="009D658F" w:rsidP="005D0A47">
            <w:pPr>
              <w:pStyle w:val="TAL"/>
              <w:rPr>
                <w:rFonts w:cs="Arial"/>
                <w:i/>
                <w:iCs/>
                <w:lang w:eastAsia="ja-JP"/>
              </w:rPr>
            </w:pPr>
            <w:r>
              <w:rPr>
                <w:rFonts w:cs="Arial"/>
                <w:i/>
                <w:iCs/>
                <w:lang w:eastAsia="ja-JP"/>
              </w:rPr>
              <w:t>N/A</w:t>
            </w:r>
          </w:p>
        </w:tc>
      </w:tr>
      <w:tr w:rsidR="005D0A47" w:rsidRPr="008711EA" w14:paraId="2115FD7E" w14:textId="71C4A275" w:rsidTr="33E6F10E">
        <w:tc>
          <w:tcPr>
            <w:tcW w:w="1980" w:type="dxa"/>
            <w:tcBorders>
              <w:top w:val="single" w:sz="4" w:space="0" w:color="auto"/>
              <w:left w:val="single" w:sz="4" w:space="0" w:color="auto"/>
              <w:bottom w:val="single" w:sz="4" w:space="0" w:color="auto"/>
              <w:right w:val="single" w:sz="4" w:space="0" w:color="auto"/>
            </w:tcBorders>
          </w:tcPr>
          <w:p w14:paraId="6F4DC063" w14:textId="77777777" w:rsidR="005D0A47" w:rsidRPr="008711EA" w:rsidRDefault="005D0A47" w:rsidP="005D0A47">
            <w:pPr>
              <w:pStyle w:val="TAL"/>
              <w:rPr>
                <w:rFonts w:cs="Arial"/>
                <w:lang w:eastAsia="ja-JP"/>
              </w:rPr>
            </w:pPr>
            <w:r w:rsidRPr="008711EA">
              <w:rPr>
                <w:rFonts w:cs="Arial"/>
                <w:lang w:eastAsia="ja-JP"/>
              </w:rPr>
              <w:t>Unknown or already allocated eNB UE S1AP ID</w:t>
            </w:r>
          </w:p>
        </w:tc>
        <w:tc>
          <w:tcPr>
            <w:tcW w:w="4252" w:type="dxa"/>
            <w:tcBorders>
              <w:top w:val="single" w:sz="4" w:space="0" w:color="auto"/>
              <w:left w:val="single" w:sz="4" w:space="0" w:color="auto"/>
              <w:bottom w:val="single" w:sz="4" w:space="0" w:color="auto"/>
              <w:right w:val="single" w:sz="4" w:space="0" w:color="auto"/>
            </w:tcBorders>
          </w:tcPr>
          <w:p w14:paraId="14DA986B" w14:textId="77777777" w:rsidR="005D0A47" w:rsidRPr="008711EA" w:rsidRDefault="005D0A47" w:rsidP="005D0A47">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c>
          <w:tcPr>
            <w:tcW w:w="2977" w:type="dxa"/>
            <w:tcBorders>
              <w:top w:val="single" w:sz="4" w:space="0" w:color="auto"/>
              <w:left w:val="single" w:sz="4" w:space="0" w:color="auto"/>
              <w:bottom w:val="single" w:sz="4" w:space="0" w:color="auto"/>
              <w:right w:val="single" w:sz="4" w:space="0" w:color="auto"/>
            </w:tcBorders>
          </w:tcPr>
          <w:p w14:paraId="1F995C31" w14:textId="352B14F4" w:rsidR="005D0A47" w:rsidRPr="009D658F" w:rsidRDefault="009D658F" w:rsidP="005D0A47">
            <w:pPr>
              <w:pStyle w:val="TAL"/>
              <w:rPr>
                <w:rFonts w:cs="Arial"/>
                <w:i/>
                <w:iCs/>
                <w:lang w:eastAsia="ja-JP"/>
              </w:rPr>
            </w:pPr>
            <w:r>
              <w:rPr>
                <w:rFonts w:cs="Arial"/>
                <w:i/>
                <w:iCs/>
                <w:lang w:eastAsia="ja-JP"/>
              </w:rPr>
              <w:t>N/A</w:t>
            </w:r>
          </w:p>
        </w:tc>
      </w:tr>
      <w:tr w:rsidR="005D0A47" w:rsidRPr="008711EA" w14:paraId="4639C213" w14:textId="597276AD" w:rsidTr="33E6F10E">
        <w:tc>
          <w:tcPr>
            <w:tcW w:w="1980" w:type="dxa"/>
            <w:tcBorders>
              <w:top w:val="single" w:sz="4" w:space="0" w:color="auto"/>
              <w:left w:val="single" w:sz="4" w:space="0" w:color="auto"/>
              <w:bottom w:val="single" w:sz="4" w:space="0" w:color="auto"/>
              <w:right w:val="single" w:sz="4" w:space="0" w:color="auto"/>
            </w:tcBorders>
          </w:tcPr>
          <w:p w14:paraId="63AA7C39" w14:textId="77777777" w:rsidR="005D0A47" w:rsidRPr="008711EA" w:rsidRDefault="005D0A47" w:rsidP="005D0A47">
            <w:pPr>
              <w:pStyle w:val="TAL"/>
              <w:rPr>
                <w:rFonts w:cs="Arial"/>
                <w:lang w:eastAsia="ja-JP"/>
              </w:rPr>
            </w:pPr>
            <w:r w:rsidRPr="008711EA">
              <w:rPr>
                <w:rFonts w:cs="Arial"/>
                <w:lang w:eastAsia="ja-JP"/>
              </w:rPr>
              <w:t>Unknown or inconsistent pair of UE S1AP ID</w:t>
            </w:r>
          </w:p>
        </w:tc>
        <w:tc>
          <w:tcPr>
            <w:tcW w:w="4252" w:type="dxa"/>
            <w:tcBorders>
              <w:top w:val="single" w:sz="4" w:space="0" w:color="auto"/>
              <w:left w:val="single" w:sz="4" w:space="0" w:color="auto"/>
              <w:bottom w:val="single" w:sz="4" w:space="0" w:color="auto"/>
              <w:right w:val="single" w:sz="4" w:space="0" w:color="auto"/>
            </w:tcBorders>
          </w:tcPr>
          <w:p w14:paraId="1E6C926A" w14:textId="77777777" w:rsidR="005D0A47" w:rsidRPr="008711EA" w:rsidRDefault="005D0A47" w:rsidP="005D0A47">
            <w:pPr>
              <w:pStyle w:val="TAL"/>
              <w:rPr>
                <w:rFonts w:cs="Arial"/>
                <w:lang w:eastAsia="ja-JP"/>
              </w:rPr>
            </w:pPr>
            <w:r w:rsidRPr="008711EA">
              <w:rPr>
                <w:rFonts w:cs="Arial"/>
                <w:lang w:eastAsia="ja-JP"/>
              </w:rPr>
              <w:t>The action failed because both UE S1AP IDs are unknown, or are known but do not define a single UE context.</w:t>
            </w:r>
          </w:p>
        </w:tc>
        <w:tc>
          <w:tcPr>
            <w:tcW w:w="2977" w:type="dxa"/>
            <w:tcBorders>
              <w:top w:val="single" w:sz="4" w:space="0" w:color="auto"/>
              <w:left w:val="single" w:sz="4" w:space="0" w:color="auto"/>
              <w:bottom w:val="single" w:sz="4" w:space="0" w:color="auto"/>
              <w:right w:val="single" w:sz="4" w:space="0" w:color="auto"/>
            </w:tcBorders>
          </w:tcPr>
          <w:p w14:paraId="173FB181" w14:textId="410342EB" w:rsidR="005D0A47" w:rsidRPr="009D658F" w:rsidRDefault="009D658F" w:rsidP="005D0A47">
            <w:pPr>
              <w:pStyle w:val="TAL"/>
              <w:rPr>
                <w:rFonts w:cs="Arial"/>
                <w:i/>
                <w:iCs/>
                <w:lang w:eastAsia="ja-JP"/>
              </w:rPr>
            </w:pPr>
            <w:r>
              <w:rPr>
                <w:rFonts w:cs="Arial"/>
                <w:i/>
                <w:iCs/>
                <w:lang w:eastAsia="ja-JP"/>
              </w:rPr>
              <w:t>N/A</w:t>
            </w:r>
          </w:p>
        </w:tc>
      </w:tr>
      <w:tr w:rsidR="005D0A47" w:rsidRPr="008711EA" w14:paraId="43A0C7C8" w14:textId="01894F80" w:rsidTr="33E6F10E">
        <w:tc>
          <w:tcPr>
            <w:tcW w:w="1980" w:type="dxa"/>
            <w:tcBorders>
              <w:top w:val="single" w:sz="4" w:space="0" w:color="auto"/>
              <w:left w:val="single" w:sz="4" w:space="0" w:color="auto"/>
              <w:bottom w:val="single" w:sz="4" w:space="0" w:color="auto"/>
              <w:right w:val="single" w:sz="4" w:space="0" w:color="auto"/>
            </w:tcBorders>
          </w:tcPr>
          <w:p w14:paraId="30D73D60"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4252" w:type="dxa"/>
            <w:tcBorders>
              <w:top w:val="single" w:sz="4" w:space="0" w:color="auto"/>
              <w:left w:val="single" w:sz="4" w:space="0" w:color="auto"/>
              <w:bottom w:val="single" w:sz="4" w:space="0" w:color="auto"/>
              <w:right w:val="single" w:sz="4" w:space="0" w:color="auto"/>
            </w:tcBorders>
          </w:tcPr>
          <w:p w14:paraId="4C5A69FC"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c>
          <w:tcPr>
            <w:tcW w:w="2977" w:type="dxa"/>
            <w:tcBorders>
              <w:top w:val="single" w:sz="4" w:space="0" w:color="auto"/>
              <w:left w:val="single" w:sz="4" w:space="0" w:color="auto"/>
              <w:bottom w:val="single" w:sz="4" w:space="0" w:color="auto"/>
              <w:right w:val="single" w:sz="4" w:space="0" w:color="auto"/>
            </w:tcBorders>
          </w:tcPr>
          <w:p w14:paraId="0BBB865E" w14:textId="0E833953" w:rsidR="005D0A47" w:rsidRPr="009D658F" w:rsidRDefault="009D658F" w:rsidP="009D658F">
            <w:pPr>
              <w:pStyle w:val="TAL"/>
              <w:rPr>
                <w:rFonts w:cs="Arial"/>
                <w:i/>
                <w:iCs/>
                <w:lang w:eastAsia="ja-JP"/>
              </w:rPr>
            </w:pPr>
            <w:r>
              <w:rPr>
                <w:rFonts w:cs="Arial"/>
                <w:i/>
                <w:iCs/>
                <w:lang w:eastAsia="ja-JP"/>
              </w:rPr>
              <w:t>N/A</w:t>
            </w:r>
          </w:p>
        </w:tc>
      </w:tr>
      <w:tr w:rsidR="005D0A47" w:rsidRPr="008711EA" w14:paraId="093DEE23" w14:textId="341E85B7" w:rsidTr="33E6F10E">
        <w:tc>
          <w:tcPr>
            <w:tcW w:w="1980" w:type="dxa"/>
            <w:tcBorders>
              <w:top w:val="single" w:sz="4" w:space="0" w:color="auto"/>
              <w:left w:val="single" w:sz="4" w:space="0" w:color="auto"/>
              <w:bottom w:val="single" w:sz="4" w:space="0" w:color="auto"/>
              <w:right w:val="single" w:sz="4" w:space="0" w:color="auto"/>
            </w:tcBorders>
          </w:tcPr>
          <w:p w14:paraId="0A1D1854"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4252" w:type="dxa"/>
            <w:tcBorders>
              <w:top w:val="single" w:sz="4" w:space="0" w:color="auto"/>
              <w:left w:val="single" w:sz="4" w:space="0" w:color="auto"/>
              <w:bottom w:val="single" w:sz="4" w:space="0" w:color="auto"/>
              <w:right w:val="single" w:sz="4" w:space="0" w:color="auto"/>
            </w:tcBorders>
          </w:tcPr>
          <w:p w14:paraId="193B0BBC"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c>
          <w:tcPr>
            <w:tcW w:w="2977" w:type="dxa"/>
            <w:tcBorders>
              <w:top w:val="single" w:sz="4" w:space="0" w:color="auto"/>
              <w:left w:val="single" w:sz="4" w:space="0" w:color="auto"/>
              <w:bottom w:val="single" w:sz="4" w:space="0" w:color="auto"/>
              <w:right w:val="single" w:sz="4" w:space="0" w:color="auto"/>
            </w:tcBorders>
          </w:tcPr>
          <w:p w14:paraId="11FC79FD" w14:textId="18EE7174" w:rsidR="005D0A47" w:rsidRPr="009D658F" w:rsidRDefault="009D658F" w:rsidP="009D658F">
            <w:pPr>
              <w:pStyle w:val="TAL"/>
              <w:rPr>
                <w:rFonts w:cs="Arial"/>
                <w:i/>
                <w:iCs/>
                <w:lang w:eastAsia="ja-JP"/>
              </w:rPr>
            </w:pPr>
            <w:r>
              <w:rPr>
                <w:rFonts w:cs="Arial"/>
                <w:i/>
                <w:iCs/>
                <w:lang w:eastAsia="ja-JP"/>
              </w:rPr>
              <w:t>N/A</w:t>
            </w:r>
          </w:p>
        </w:tc>
      </w:tr>
      <w:tr w:rsidR="005D0A47" w:rsidRPr="008711EA" w14:paraId="63BB7F08" w14:textId="1DE09918" w:rsidTr="33E6F10E">
        <w:tc>
          <w:tcPr>
            <w:tcW w:w="1980" w:type="dxa"/>
            <w:tcBorders>
              <w:top w:val="single" w:sz="4" w:space="0" w:color="auto"/>
              <w:left w:val="single" w:sz="4" w:space="0" w:color="auto"/>
              <w:bottom w:val="single" w:sz="4" w:space="0" w:color="auto"/>
              <w:right w:val="single" w:sz="4" w:space="0" w:color="auto"/>
            </w:tcBorders>
          </w:tcPr>
          <w:p w14:paraId="27E56917"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4252" w:type="dxa"/>
            <w:tcBorders>
              <w:top w:val="single" w:sz="4" w:space="0" w:color="auto"/>
              <w:left w:val="single" w:sz="4" w:space="0" w:color="auto"/>
              <w:bottom w:val="single" w:sz="4" w:space="0" w:color="auto"/>
              <w:right w:val="single" w:sz="4" w:space="0" w:color="auto"/>
            </w:tcBorders>
          </w:tcPr>
          <w:p w14:paraId="26FD6FEC"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c>
          <w:tcPr>
            <w:tcW w:w="2977" w:type="dxa"/>
            <w:tcBorders>
              <w:top w:val="single" w:sz="4" w:space="0" w:color="auto"/>
              <w:left w:val="single" w:sz="4" w:space="0" w:color="auto"/>
              <w:bottom w:val="single" w:sz="4" w:space="0" w:color="auto"/>
              <w:right w:val="single" w:sz="4" w:space="0" w:color="auto"/>
            </w:tcBorders>
          </w:tcPr>
          <w:p w14:paraId="4C5DF610" w14:textId="246384E8" w:rsidR="005D0A47" w:rsidRPr="009D658F" w:rsidRDefault="009D658F" w:rsidP="009D658F">
            <w:pPr>
              <w:pStyle w:val="TAL"/>
              <w:rPr>
                <w:rFonts w:cs="Arial"/>
                <w:i/>
                <w:iCs/>
                <w:lang w:eastAsia="ja-JP"/>
              </w:rPr>
            </w:pPr>
            <w:r>
              <w:rPr>
                <w:rFonts w:cs="Arial"/>
                <w:i/>
                <w:iCs/>
                <w:lang w:eastAsia="ja-JP"/>
              </w:rPr>
              <w:t>N/A</w:t>
            </w:r>
          </w:p>
        </w:tc>
      </w:tr>
      <w:tr w:rsidR="005D0A47" w:rsidRPr="008711EA" w14:paraId="6C5A893E" w14:textId="4BB598D1" w:rsidTr="33E6F10E">
        <w:tc>
          <w:tcPr>
            <w:tcW w:w="1980" w:type="dxa"/>
            <w:tcBorders>
              <w:top w:val="single" w:sz="4" w:space="0" w:color="auto"/>
              <w:left w:val="single" w:sz="4" w:space="0" w:color="auto"/>
              <w:bottom w:val="single" w:sz="4" w:space="0" w:color="auto"/>
              <w:right w:val="single" w:sz="4" w:space="0" w:color="auto"/>
            </w:tcBorders>
          </w:tcPr>
          <w:p w14:paraId="2B054EFE"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4252" w:type="dxa"/>
            <w:tcBorders>
              <w:top w:val="single" w:sz="4" w:space="0" w:color="auto"/>
              <w:left w:val="single" w:sz="4" w:space="0" w:color="auto"/>
              <w:bottom w:val="single" w:sz="4" w:space="0" w:color="auto"/>
              <w:right w:val="single" w:sz="4" w:space="0" w:color="auto"/>
            </w:tcBorders>
          </w:tcPr>
          <w:p w14:paraId="05B42E22" w14:textId="77777777" w:rsidR="005D0A47" w:rsidRPr="008711EA" w:rsidRDefault="005D0A47" w:rsidP="005D0A47">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c>
          <w:tcPr>
            <w:tcW w:w="2977" w:type="dxa"/>
            <w:tcBorders>
              <w:top w:val="single" w:sz="4" w:space="0" w:color="auto"/>
              <w:left w:val="single" w:sz="4" w:space="0" w:color="auto"/>
              <w:bottom w:val="single" w:sz="4" w:space="0" w:color="auto"/>
              <w:right w:val="single" w:sz="4" w:space="0" w:color="auto"/>
            </w:tcBorders>
          </w:tcPr>
          <w:p w14:paraId="10B479B9" w14:textId="33FDA303" w:rsidR="005D0A47" w:rsidRPr="009D658F" w:rsidRDefault="009D658F" w:rsidP="009D658F">
            <w:pPr>
              <w:pStyle w:val="TAL"/>
              <w:rPr>
                <w:rFonts w:cs="Arial"/>
                <w:i/>
                <w:iCs/>
                <w:lang w:eastAsia="ja-JP"/>
              </w:rPr>
            </w:pPr>
            <w:r>
              <w:rPr>
                <w:rFonts w:cs="Arial"/>
                <w:i/>
                <w:iCs/>
                <w:lang w:eastAsia="ja-JP"/>
              </w:rPr>
              <w:t>N/A</w:t>
            </w:r>
          </w:p>
        </w:tc>
      </w:tr>
      <w:tr w:rsidR="005D0A47" w:rsidRPr="008711EA" w14:paraId="61A148AF" w14:textId="76AE61FB" w:rsidTr="33E6F10E">
        <w:tc>
          <w:tcPr>
            <w:tcW w:w="1980" w:type="dxa"/>
            <w:tcBorders>
              <w:top w:val="single" w:sz="4" w:space="0" w:color="auto"/>
              <w:left w:val="single" w:sz="4" w:space="0" w:color="auto"/>
              <w:bottom w:val="single" w:sz="4" w:space="0" w:color="auto"/>
              <w:right w:val="single" w:sz="4" w:space="0" w:color="auto"/>
            </w:tcBorders>
          </w:tcPr>
          <w:p w14:paraId="685006E2" w14:textId="77777777" w:rsidR="005D0A47" w:rsidRPr="008711EA" w:rsidRDefault="005D0A47" w:rsidP="005D0A47">
            <w:pPr>
              <w:pStyle w:val="TAL"/>
              <w:rPr>
                <w:rFonts w:cs="Arial"/>
                <w:lang w:eastAsia="ja-JP"/>
              </w:rPr>
            </w:pPr>
            <w:r w:rsidRPr="008711EA">
              <w:rPr>
                <w:rFonts w:cs="Arial"/>
                <w:lang w:eastAsia="ja-JP"/>
              </w:rPr>
              <w:lastRenderedPageBreak/>
              <w:t>User Inactivity</w:t>
            </w:r>
          </w:p>
        </w:tc>
        <w:tc>
          <w:tcPr>
            <w:tcW w:w="4252" w:type="dxa"/>
            <w:tcBorders>
              <w:top w:val="single" w:sz="4" w:space="0" w:color="auto"/>
              <w:left w:val="single" w:sz="4" w:space="0" w:color="auto"/>
              <w:bottom w:val="single" w:sz="4" w:space="0" w:color="auto"/>
              <w:right w:val="single" w:sz="4" w:space="0" w:color="auto"/>
            </w:tcBorders>
          </w:tcPr>
          <w:p w14:paraId="6124F393" w14:textId="77777777" w:rsidR="005D0A47" w:rsidRPr="008711EA" w:rsidRDefault="005D0A47" w:rsidP="005D0A47">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c>
          <w:tcPr>
            <w:tcW w:w="2977" w:type="dxa"/>
            <w:tcBorders>
              <w:top w:val="single" w:sz="4" w:space="0" w:color="auto"/>
              <w:left w:val="single" w:sz="4" w:space="0" w:color="auto"/>
              <w:bottom w:val="single" w:sz="4" w:space="0" w:color="auto"/>
              <w:right w:val="single" w:sz="4" w:space="0" w:color="auto"/>
            </w:tcBorders>
          </w:tcPr>
          <w:p w14:paraId="1AF1C7BB" w14:textId="11C45500" w:rsidR="005D0A47" w:rsidRPr="009D658F" w:rsidRDefault="009D658F" w:rsidP="005D0A47">
            <w:pPr>
              <w:pStyle w:val="TAL"/>
              <w:rPr>
                <w:rFonts w:cs="Arial"/>
                <w:i/>
                <w:iCs/>
                <w:lang w:eastAsia="ja-JP"/>
              </w:rPr>
            </w:pPr>
            <w:r>
              <w:rPr>
                <w:rFonts w:cs="Arial"/>
                <w:i/>
                <w:iCs/>
                <w:lang w:eastAsia="ja-JP"/>
              </w:rPr>
              <w:t>N/A</w:t>
            </w:r>
          </w:p>
        </w:tc>
      </w:tr>
      <w:tr w:rsidR="005D0A47" w:rsidRPr="008711EA" w14:paraId="4CF11C9C" w14:textId="488819FD" w:rsidTr="33E6F10E">
        <w:tc>
          <w:tcPr>
            <w:tcW w:w="1980" w:type="dxa"/>
            <w:tcBorders>
              <w:top w:val="single" w:sz="4" w:space="0" w:color="auto"/>
              <w:left w:val="single" w:sz="4" w:space="0" w:color="auto"/>
              <w:bottom w:val="single" w:sz="4" w:space="0" w:color="auto"/>
              <w:right w:val="single" w:sz="4" w:space="0" w:color="auto"/>
            </w:tcBorders>
          </w:tcPr>
          <w:p w14:paraId="036E4C34" w14:textId="77777777" w:rsidR="005D0A47" w:rsidRPr="008711EA" w:rsidRDefault="647E1882" w:rsidP="005D0A47">
            <w:pPr>
              <w:pStyle w:val="TAL"/>
              <w:rPr>
                <w:rFonts w:cs="Arial"/>
                <w:lang w:eastAsia="ja-JP"/>
              </w:rPr>
            </w:pPr>
            <w:r w:rsidRPr="33E6F10E">
              <w:rPr>
                <w:rFonts w:cs="Arial"/>
                <w:lang w:eastAsia="ja-JP"/>
              </w:rPr>
              <w:t>Radio Connection With UE Lost</w:t>
            </w:r>
          </w:p>
        </w:tc>
        <w:tc>
          <w:tcPr>
            <w:tcW w:w="4252" w:type="dxa"/>
            <w:tcBorders>
              <w:top w:val="single" w:sz="4" w:space="0" w:color="auto"/>
              <w:left w:val="single" w:sz="4" w:space="0" w:color="auto"/>
              <w:bottom w:val="single" w:sz="4" w:space="0" w:color="auto"/>
              <w:right w:val="single" w:sz="4" w:space="0" w:color="auto"/>
            </w:tcBorders>
          </w:tcPr>
          <w:p w14:paraId="396E0636" w14:textId="77777777" w:rsidR="005D0A47" w:rsidRPr="008711EA" w:rsidRDefault="647E1882" w:rsidP="005D0A47">
            <w:pPr>
              <w:pStyle w:val="TAL"/>
              <w:rPr>
                <w:rFonts w:cs="Arial"/>
                <w:lang w:eastAsia="ja-JP"/>
              </w:rPr>
            </w:pPr>
            <w:r w:rsidRPr="33E6F10E">
              <w:rPr>
                <w:rFonts w:cs="Arial"/>
                <w:lang w:eastAsia="ja-JP"/>
              </w:rPr>
              <w:t>The action is requested due to losing the radio connection to the UE.</w:t>
            </w:r>
          </w:p>
        </w:tc>
        <w:tc>
          <w:tcPr>
            <w:tcW w:w="2977" w:type="dxa"/>
            <w:tcBorders>
              <w:top w:val="single" w:sz="4" w:space="0" w:color="auto"/>
              <w:left w:val="single" w:sz="4" w:space="0" w:color="auto"/>
              <w:bottom w:val="single" w:sz="4" w:space="0" w:color="auto"/>
              <w:right w:val="single" w:sz="4" w:space="0" w:color="auto"/>
            </w:tcBorders>
          </w:tcPr>
          <w:p w14:paraId="2859DC93" w14:textId="79DDEAC6" w:rsidR="005D0A47" w:rsidRPr="009D658F" w:rsidRDefault="00C13F65" w:rsidP="005D0A47">
            <w:pPr>
              <w:pStyle w:val="TAL"/>
              <w:rPr>
                <w:rFonts w:cs="Arial"/>
                <w:i/>
                <w:iCs/>
                <w:lang w:eastAsia="ja-JP"/>
              </w:rPr>
            </w:pPr>
            <w:r>
              <w:rPr>
                <w:rFonts w:cs="Arial"/>
                <w:i/>
                <w:iCs/>
                <w:lang w:eastAsia="ja-JP"/>
              </w:rPr>
              <w:t>see below analysis</w:t>
            </w:r>
          </w:p>
        </w:tc>
      </w:tr>
      <w:tr w:rsidR="005D0A47" w:rsidRPr="008711EA" w14:paraId="2391592F" w14:textId="1A6FA8D4" w:rsidTr="33E6F10E">
        <w:tc>
          <w:tcPr>
            <w:tcW w:w="1980" w:type="dxa"/>
            <w:tcBorders>
              <w:top w:val="single" w:sz="4" w:space="0" w:color="auto"/>
              <w:left w:val="single" w:sz="4" w:space="0" w:color="auto"/>
              <w:bottom w:val="single" w:sz="4" w:space="0" w:color="auto"/>
              <w:right w:val="single" w:sz="4" w:space="0" w:color="auto"/>
            </w:tcBorders>
          </w:tcPr>
          <w:p w14:paraId="58E36217" w14:textId="77777777" w:rsidR="005D0A47" w:rsidRPr="008711EA" w:rsidRDefault="005D0A47" w:rsidP="005D0A47">
            <w:pPr>
              <w:pStyle w:val="TAL"/>
              <w:rPr>
                <w:rFonts w:cs="Arial"/>
                <w:lang w:eastAsia="ja-JP"/>
              </w:rPr>
            </w:pPr>
            <w:r w:rsidRPr="008711EA">
              <w:rPr>
                <w:rFonts w:cs="Arial"/>
                <w:lang w:eastAsia="ja-JP"/>
              </w:rPr>
              <w:t>Load Balancing TAU Required</w:t>
            </w:r>
          </w:p>
        </w:tc>
        <w:tc>
          <w:tcPr>
            <w:tcW w:w="4252" w:type="dxa"/>
            <w:tcBorders>
              <w:top w:val="single" w:sz="4" w:space="0" w:color="auto"/>
              <w:left w:val="single" w:sz="4" w:space="0" w:color="auto"/>
              <w:bottom w:val="single" w:sz="4" w:space="0" w:color="auto"/>
              <w:right w:val="single" w:sz="4" w:space="0" w:color="auto"/>
            </w:tcBorders>
          </w:tcPr>
          <w:p w14:paraId="2636E8E5" w14:textId="77777777" w:rsidR="005D0A47" w:rsidRPr="008711EA" w:rsidRDefault="005D0A47" w:rsidP="005D0A47">
            <w:pPr>
              <w:pStyle w:val="TAL"/>
              <w:rPr>
                <w:rFonts w:cs="Arial"/>
                <w:lang w:eastAsia="ja-JP"/>
              </w:rPr>
            </w:pPr>
            <w:r w:rsidRPr="008711EA">
              <w:rPr>
                <w:rFonts w:cs="Arial"/>
                <w:lang w:eastAsia="ja-JP"/>
              </w:rPr>
              <w:t>The action is requested for all load balancing and offload cases in the MME.</w:t>
            </w:r>
          </w:p>
        </w:tc>
        <w:tc>
          <w:tcPr>
            <w:tcW w:w="2977" w:type="dxa"/>
            <w:tcBorders>
              <w:top w:val="single" w:sz="4" w:space="0" w:color="auto"/>
              <w:left w:val="single" w:sz="4" w:space="0" w:color="auto"/>
              <w:bottom w:val="single" w:sz="4" w:space="0" w:color="auto"/>
              <w:right w:val="single" w:sz="4" w:space="0" w:color="auto"/>
            </w:tcBorders>
          </w:tcPr>
          <w:p w14:paraId="48AC940C" w14:textId="0CB004D8" w:rsidR="005D0A47" w:rsidRPr="009D658F" w:rsidRDefault="009D658F" w:rsidP="005D0A47">
            <w:pPr>
              <w:pStyle w:val="TAL"/>
              <w:rPr>
                <w:rFonts w:cs="Arial"/>
                <w:i/>
                <w:iCs/>
                <w:lang w:eastAsia="ja-JP"/>
              </w:rPr>
            </w:pPr>
            <w:r>
              <w:rPr>
                <w:rFonts w:cs="Arial"/>
                <w:i/>
                <w:iCs/>
                <w:lang w:eastAsia="ja-JP"/>
              </w:rPr>
              <w:t>N/A</w:t>
            </w:r>
          </w:p>
        </w:tc>
      </w:tr>
      <w:tr w:rsidR="005D0A47" w:rsidRPr="008711EA" w14:paraId="67A2A4CD" w14:textId="1FB871B2" w:rsidTr="33E6F10E">
        <w:tc>
          <w:tcPr>
            <w:tcW w:w="1980" w:type="dxa"/>
            <w:tcBorders>
              <w:top w:val="single" w:sz="4" w:space="0" w:color="auto"/>
              <w:left w:val="single" w:sz="4" w:space="0" w:color="auto"/>
              <w:bottom w:val="single" w:sz="4" w:space="0" w:color="auto"/>
              <w:right w:val="single" w:sz="4" w:space="0" w:color="auto"/>
            </w:tcBorders>
          </w:tcPr>
          <w:p w14:paraId="1A171833" w14:textId="77777777" w:rsidR="005D0A47" w:rsidRPr="008711EA" w:rsidRDefault="005D0A47" w:rsidP="005D0A47">
            <w:pPr>
              <w:pStyle w:val="TAL"/>
              <w:rPr>
                <w:rFonts w:cs="Arial"/>
                <w:lang w:eastAsia="ja-JP"/>
              </w:rPr>
            </w:pPr>
            <w:r w:rsidRPr="008711EA">
              <w:rPr>
                <w:rFonts w:cs="Arial"/>
                <w:lang w:eastAsia="ja-JP"/>
              </w:rPr>
              <w:t>CS Fallback triggered</w:t>
            </w:r>
          </w:p>
        </w:tc>
        <w:tc>
          <w:tcPr>
            <w:tcW w:w="4252" w:type="dxa"/>
            <w:tcBorders>
              <w:top w:val="single" w:sz="4" w:space="0" w:color="auto"/>
              <w:left w:val="single" w:sz="4" w:space="0" w:color="auto"/>
              <w:bottom w:val="single" w:sz="4" w:space="0" w:color="auto"/>
              <w:right w:val="single" w:sz="4" w:space="0" w:color="auto"/>
            </w:tcBorders>
          </w:tcPr>
          <w:p w14:paraId="030811E1" w14:textId="77777777" w:rsidR="005D0A47" w:rsidRPr="008711EA" w:rsidRDefault="005D0A47" w:rsidP="005D0A47">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c>
          <w:tcPr>
            <w:tcW w:w="2977" w:type="dxa"/>
            <w:tcBorders>
              <w:top w:val="single" w:sz="4" w:space="0" w:color="auto"/>
              <w:left w:val="single" w:sz="4" w:space="0" w:color="auto"/>
              <w:bottom w:val="single" w:sz="4" w:space="0" w:color="auto"/>
              <w:right w:val="single" w:sz="4" w:space="0" w:color="auto"/>
            </w:tcBorders>
          </w:tcPr>
          <w:p w14:paraId="01EE6B45" w14:textId="6C40CAC6" w:rsidR="005D0A47" w:rsidRPr="009D658F" w:rsidRDefault="009D658F" w:rsidP="005D0A47">
            <w:pPr>
              <w:pStyle w:val="TAL"/>
              <w:rPr>
                <w:rFonts w:cs="Arial"/>
                <w:i/>
                <w:iCs/>
                <w:lang w:eastAsia="ja-JP"/>
              </w:rPr>
            </w:pPr>
            <w:r>
              <w:rPr>
                <w:rFonts w:cs="Arial"/>
                <w:i/>
                <w:iCs/>
                <w:lang w:eastAsia="ja-JP"/>
              </w:rPr>
              <w:t>N/A</w:t>
            </w:r>
          </w:p>
        </w:tc>
      </w:tr>
      <w:tr w:rsidR="005D0A47" w:rsidRPr="008711EA" w14:paraId="09AF0707" w14:textId="3295F2FC" w:rsidTr="33E6F10E">
        <w:tc>
          <w:tcPr>
            <w:tcW w:w="1980" w:type="dxa"/>
            <w:tcBorders>
              <w:top w:val="single" w:sz="4" w:space="0" w:color="auto"/>
              <w:left w:val="single" w:sz="4" w:space="0" w:color="auto"/>
              <w:bottom w:val="single" w:sz="4" w:space="0" w:color="auto"/>
              <w:right w:val="single" w:sz="4" w:space="0" w:color="auto"/>
            </w:tcBorders>
          </w:tcPr>
          <w:p w14:paraId="659931ED" w14:textId="77777777" w:rsidR="005D0A47" w:rsidRPr="008711EA" w:rsidRDefault="005D0A47" w:rsidP="005D0A47">
            <w:pPr>
              <w:pStyle w:val="TAL"/>
              <w:rPr>
                <w:rFonts w:cs="Arial"/>
                <w:lang w:eastAsia="ja-JP"/>
              </w:rPr>
            </w:pPr>
            <w:r w:rsidRPr="008711EA">
              <w:rPr>
                <w:rFonts w:cs="Arial"/>
                <w:lang w:eastAsia="ja-JP"/>
              </w:rPr>
              <w:t>UE Not Available for PS Service</w:t>
            </w:r>
          </w:p>
        </w:tc>
        <w:tc>
          <w:tcPr>
            <w:tcW w:w="4252" w:type="dxa"/>
            <w:tcBorders>
              <w:top w:val="single" w:sz="4" w:space="0" w:color="auto"/>
              <w:left w:val="single" w:sz="4" w:space="0" w:color="auto"/>
              <w:bottom w:val="single" w:sz="4" w:space="0" w:color="auto"/>
              <w:right w:val="single" w:sz="4" w:space="0" w:color="auto"/>
            </w:tcBorders>
          </w:tcPr>
          <w:p w14:paraId="411D3FB1" w14:textId="77777777" w:rsidR="005D0A47" w:rsidRPr="008711EA" w:rsidRDefault="005D0A47" w:rsidP="005D0A47">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1A21470A" w14:textId="77777777" w:rsidR="005D0A47" w:rsidRPr="008711EA" w:rsidRDefault="005D0A47" w:rsidP="005D0A47">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c>
          <w:tcPr>
            <w:tcW w:w="2977" w:type="dxa"/>
            <w:tcBorders>
              <w:top w:val="single" w:sz="4" w:space="0" w:color="auto"/>
              <w:left w:val="single" w:sz="4" w:space="0" w:color="auto"/>
              <w:bottom w:val="single" w:sz="4" w:space="0" w:color="auto"/>
              <w:right w:val="single" w:sz="4" w:space="0" w:color="auto"/>
            </w:tcBorders>
          </w:tcPr>
          <w:p w14:paraId="3D977AE0" w14:textId="112FA7B0" w:rsidR="005D0A47" w:rsidRPr="009D658F" w:rsidRDefault="009D658F" w:rsidP="005D0A47">
            <w:pPr>
              <w:pStyle w:val="TAL"/>
              <w:rPr>
                <w:rFonts w:cs="Arial"/>
                <w:i/>
                <w:iCs/>
                <w:lang w:eastAsia="ja-JP"/>
              </w:rPr>
            </w:pPr>
            <w:r>
              <w:rPr>
                <w:rFonts w:cs="Arial"/>
                <w:i/>
                <w:iCs/>
                <w:lang w:eastAsia="ja-JP"/>
              </w:rPr>
              <w:t>N/A</w:t>
            </w:r>
          </w:p>
        </w:tc>
      </w:tr>
      <w:tr w:rsidR="005D0A47" w:rsidRPr="008711EA" w14:paraId="06AB5A48" w14:textId="7751BF3C" w:rsidTr="33E6F10E">
        <w:tc>
          <w:tcPr>
            <w:tcW w:w="1980" w:type="dxa"/>
            <w:tcBorders>
              <w:top w:val="single" w:sz="4" w:space="0" w:color="auto"/>
              <w:left w:val="single" w:sz="4" w:space="0" w:color="auto"/>
              <w:bottom w:val="single" w:sz="4" w:space="0" w:color="auto"/>
              <w:right w:val="single" w:sz="4" w:space="0" w:color="auto"/>
            </w:tcBorders>
          </w:tcPr>
          <w:p w14:paraId="1AAD5A75" w14:textId="77777777" w:rsidR="005D0A47" w:rsidRPr="008711EA" w:rsidRDefault="005D0A47" w:rsidP="005D0A47">
            <w:pPr>
              <w:pStyle w:val="TAL"/>
              <w:rPr>
                <w:rFonts w:cs="Arial"/>
                <w:lang w:eastAsia="ja-JP"/>
              </w:rPr>
            </w:pPr>
            <w:r w:rsidRPr="008711EA">
              <w:rPr>
                <w:rFonts w:cs="Arial"/>
                <w:lang w:eastAsia="ja-JP"/>
              </w:rPr>
              <w:t>Radio resources not available</w:t>
            </w:r>
          </w:p>
        </w:tc>
        <w:tc>
          <w:tcPr>
            <w:tcW w:w="4252" w:type="dxa"/>
            <w:tcBorders>
              <w:top w:val="single" w:sz="4" w:space="0" w:color="auto"/>
              <w:left w:val="single" w:sz="4" w:space="0" w:color="auto"/>
              <w:bottom w:val="single" w:sz="4" w:space="0" w:color="auto"/>
              <w:right w:val="single" w:sz="4" w:space="0" w:color="auto"/>
            </w:tcBorders>
          </w:tcPr>
          <w:p w14:paraId="0773F5DA" w14:textId="77777777" w:rsidR="005D0A47" w:rsidRPr="008711EA" w:rsidRDefault="005D0A47" w:rsidP="005D0A47">
            <w:pPr>
              <w:pStyle w:val="TAL"/>
              <w:rPr>
                <w:rFonts w:cs="Arial"/>
                <w:lang w:eastAsia="ja-JP"/>
              </w:rPr>
            </w:pPr>
            <w:r w:rsidRPr="008711EA">
              <w:rPr>
                <w:rFonts w:cs="Arial"/>
                <w:lang w:eastAsia="ja-JP"/>
              </w:rPr>
              <w:t>No requested radio resources are available.</w:t>
            </w:r>
          </w:p>
        </w:tc>
        <w:tc>
          <w:tcPr>
            <w:tcW w:w="2977" w:type="dxa"/>
            <w:tcBorders>
              <w:top w:val="single" w:sz="4" w:space="0" w:color="auto"/>
              <w:left w:val="single" w:sz="4" w:space="0" w:color="auto"/>
              <w:bottom w:val="single" w:sz="4" w:space="0" w:color="auto"/>
              <w:right w:val="single" w:sz="4" w:space="0" w:color="auto"/>
            </w:tcBorders>
          </w:tcPr>
          <w:p w14:paraId="1622552A" w14:textId="30BE5780" w:rsidR="005D0A47" w:rsidRPr="009D658F" w:rsidRDefault="009D658F" w:rsidP="005D0A47">
            <w:pPr>
              <w:pStyle w:val="TAL"/>
              <w:rPr>
                <w:rFonts w:cs="Arial"/>
                <w:i/>
                <w:iCs/>
                <w:lang w:eastAsia="ja-JP"/>
              </w:rPr>
            </w:pPr>
            <w:r>
              <w:rPr>
                <w:rFonts w:cs="Arial"/>
                <w:i/>
                <w:iCs/>
                <w:lang w:eastAsia="ja-JP"/>
              </w:rPr>
              <w:t>N/A</w:t>
            </w:r>
          </w:p>
        </w:tc>
      </w:tr>
      <w:tr w:rsidR="005D0A47" w:rsidRPr="008711EA" w14:paraId="5791EB6F" w14:textId="3E29E32E" w:rsidTr="33E6F10E">
        <w:tc>
          <w:tcPr>
            <w:tcW w:w="1980" w:type="dxa"/>
            <w:tcBorders>
              <w:top w:val="single" w:sz="4" w:space="0" w:color="auto"/>
              <w:left w:val="single" w:sz="4" w:space="0" w:color="auto"/>
              <w:bottom w:val="single" w:sz="4" w:space="0" w:color="auto"/>
              <w:right w:val="single" w:sz="4" w:space="0" w:color="auto"/>
            </w:tcBorders>
          </w:tcPr>
          <w:p w14:paraId="76B32477" w14:textId="77777777" w:rsidR="005D0A47" w:rsidRPr="008711EA" w:rsidRDefault="005D0A47" w:rsidP="005D0A47">
            <w:pPr>
              <w:pStyle w:val="TAL"/>
              <w:rPr>
                <w:rFonts w:cs="Arial"/>
                <w:lang w:eastAsia="ja-JP"/>
              </w:rPr>
            </w:pPr>
            <w:r w:rsidRPr="008711EA">
              <w:rPr>
                <w:rFonts w:cs="Arial"/>
                <w:lang w:eastAsia="ja-JP"/>
              </w:rPr>
              <w:t>Invalid QoS combination</w:t>
            </w:r>
          </w:p>
        </w:tc>
        <w:tc>
          <w:tcPr>
            <w:tcW w:w="4252" w:type="dxa"/>
            <w:tcBorders>
              <w:top w:val="single" w:sz="4" w:space="0" w:color="auto"/>
              <w:left w:val="single" w:sz="4" w:space="0" w:color="auto"/>
              <w:bottom w:val="single" w:sz="4" w:space="0" w:color="auto"/>
              <w:right w:val="single" w:sz="4" w:space="0" w:color="auto"/>
            </w:tcBorders>
          </w:tcPr>
          <w:p w14:paraId="518ADECB" w14:textId="77777777" w:rsidR="005D0A47" w:rsidRPr="008711EA" w:rsidRDefault="005D0A47" w:rsidP="005D0A47">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c>
          <w:tcPr>
            <w:tcW w:w="2977" w:type="dxa"/>
            <w:tcBorders>
              <w:top w:val="single" w:sz="4" w:space="0" w:color="auto"/>
              <w:left w:val="single" w:sz="4" w:space="0" w:color="auto"/>
              <w:bottom w:val="single" w:sz="4" w:space="0" w:color="auto"/>
              <w:right w:val="single" w:sz="4" w:space="0" w:color="auto"/>
            </w:tcBorders>
          </w:tcPr>
          <w:p w14:paraId="67FD3B05" w14:textId="293D53A3" w:rsidR="005D0A47" w:rsidRPr="009D658F" w:rsidRDefault="009D658F" w:rsidP="005D0A47">
            <w:pPr>
              <w:pStyle w:val="TAL"/>
              <w:rPr>
                <w:rFonts w:cs="Arial"/>
                <w:i/>
                <w:iCs/>
                <w:lang w:eastAsia="ja-JP"/>
              </w:rPr>
            </w:pPr>
            <w:r>
              <w:rPr>
                <w:rFonts w:cs="Arial"/>
                <w:i/>
                <w:iCs/>
                <w:lang w:eastAsia="ja-JP"/>
              </w:rPr>
              <w:t>N/A</w:t>
            </w:r>
          </w:p>
        </w:tc>
      </w:tr>
      <w:tr w:rsidR="005D0A47" w:rsidRPr="008711EA" w14:paraId="3A1D6520" w14:textId="78CE0A73" w:rsidTr="33E6F10E">
        <w:tc>
          <w:tcPr>
            <w:tcW w:w="1980" w:type="dxa"/>
            <w:tcBorders>
              <w:top w:val="single" w:sz="4" w:space="0" w:color="auto"/>
              <w:left w:val="single" w:sz="4" w:space="0" w:color="auto"/>
              <w:bottom w:val="single" w:sz="4" w:space="0" w:color="auto"/>
              <w:right w:val="single" w:sz="4" w:space="0" w:color="auto"/>
            </w:tcBorders>
          </w:tcPr>
          <w:p w14:paraId="1401EB6D" w14:textId="77777777" w:rsidR="005D0A47" w:rsidRPr="008711EA" w:rsidRDefault="005D0A47" w:rsidP="005D0A47">
            <w:pPr>
              <w:pStyle w:val="TAL"/>
              <w:rPr>
                <w:rFonts w:cs="Arial"/>
                <w:lang w:eastAsia="ja-JP"/>
              </w:rPr>
            </w:pPr>
            <w:r w:rsidRPr="008711EA">
              <w:rPr>
                <w:rFonts w:cs="Arial"/>
                <w:lang w:eastAsia="ja-JP"/>
              </w:rPr>
              <w:t>Inter-RAT Redirection</w:t>
            </w:r>
          </w:p>
        </w:tc>
        <w:tc>
          <w:tcPr>
            <w:tcW w:w="4252" w:type="dxa"/>
            <w:tcBorders>
              <w:top w:val="single" w:sz="4" w:space="0" w:color="auto"/>
              <w:left w:val="single" w:sz="4" w:space="0" w:color="auto"/>
              <w:bottom w:val="single" w:sz="4" w:space="0" w:color="auto"/>
              <w:right w:val="single" w:sz="4" w:space="0" w:color="auto"/>
            </w:tcBorders>
          </w:tcPr>
          <w:p w14:paraId="28B16FDE" w14:textId="77777777" w:rsidR="005D0A47" w:rsidRPr="008711EA" w:rsidRDefault="005D0A47" w:rsidP="005D0A47">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c>
          <w:tcPr>
            <w:tcW w:w="2977" w:type="dxa"/>
            <w:tcBorders>
              <w:top w:val="single" w:sz="4" w:space="0" w:color="auto"/>
              <w:left w:val="single" w:sz="4" w:space="0" w:color="auto"/>
              <w:bottom w:val="single" w:sz="4" w:space="0" w:color="auto"/>
              <w:right w:val="single" w:sz="4" w:space="0" w:color="auto"/>
            </w:tcBorders>
          </w:tcPr>
          <w:p w14:paraId="1373E39A" w14:textId="3E60F900" w:rsidR="005D0A47" w:rsidRPr="009D658F" w:rsidRDefault="009D658F" w:rsidP="005D0A47">
            <w:pPr>
              <w:pStyle w:val="TAL"/>
              <w:rPr>
                <w:rFonts w:cs="Arial"/>
                <w:i/>
                <w:iCs/>
                <w:lang w:eastAsia="ja-JP"/>
              </w:rPr>
            </w:pPr>
            <w:r>
              <w:rPr>
                <w:rFonts w:cs="Arial"/>
                <w:i/>
                <w:iCs/>
                <w:lang w:eastAsia="ja-JP"/>
              </w:rPr>
              <w:t>N/A</w:t>
            </w:r>
          </w:p>
        </w:tc>
      </w:tr>
      <w:tr w:rsidR="005D0A47" w:rsidRPr="008711EA" w14:paraId="3F416996" w14:textId="5FEF4E4E" w:rsidTr="33E6F10E">
        <w:tc>
          <w:tcPr>
            <w:tcW w:w="1980" w:type="dxa"/>
            <w:tcBorders>
              <w:top w:val="single" w:sz="4" w:space="0" w:color="auto"/>
              <w:left w:val="single" w:sz="4" w:space="0" w:color="auto"/>
              <w:bottom w:val="single" w:sz="4" w:space="0" w:color="auto"/>
              <w:right w:val="single" w:sz="4" w:space="0" w:color="auto"/>
            </w:tcBorders>
          </w:tcPr>
          <w:p w14:paraId="14BD4F6C" w14:textId="77777777" w:rsidR="005D0A47" w:rsidRPr="008711EA" w:rsidRDefault="005D0A47" w:rsidP="005D0A47">
            <w:pPr>
              <w:pStyle w:val="TAL"/>
              <w:rPr>
                <w:rFonts w:cs="Arial"/>
                <w:lang w:eastAsia="ja-JP"/>
              </w:rPr>
            </w:pPr>
            <w:r w:rsidRPr="008711EA">
              <w:rPr>
                <w:rFonts w:cs="Arial"/>
                <w:lang w:eastAsia="ja-JP"/>
              </w:rPr>
              <w:t>Failure in the Radio Interface Procedure</w:t>
            </w:r>
          </w:p>
        </w:tc>
        <w:tc>
          <w:tcPr>
            <w:tcW w:w="4252" w:type="dxa"/>
            <w:tcBorders>
              <w:top w:val="single" w:sz="4" w:space="0" w:color="auto"/>
              <w:left w:val="single" w:sz="4" w:space="0" w:color="auto"/>
              <w:bottom w:val="single" w:sz="4" w:space="0" w:color="auto"/>
              <w:right w:val="single" w:sz="4" w:space="0" w:color="auto"/>
            </w:tcBorders>
          </w:tcPr>
          <w:p w14:paraId="3D9CB10F" w14:textId="77777777" w:rsidR="005D0A47" w:rsidRPr="008711EA" w:rsidRDefault="005D0A47" w:rsidP="005D0A47">
            <w:pPr>
              <w:pStyle w:val="TAL"/>
              <w:rPr>
                <w:rFonts w:cs="Arial"/>
                <w:lang w:eastAsia="ja-JP"/>
              </w:rPr>
            </w:pPr>
            <w:r w:rsidRPr="008711EA">
              <w:rPr>
                <w:rFonts w:cs="Arial"/>
                <w:lang w:eastAsia="ja-JP"/>
              </w:rPr>
              <w:t>Radio interface procedure has failed.</w:t>
            </w:r>
          </w:p>
        </w:tc>
        <w:tc>
          <w:tcPr>
            <w:tcW w:w="2977" w:type="dxa"/>
            <w:tcBorders>
              <w:top w:val="single" w:sz="4" w:space="0" w:color="auto"/>
              <w:left w:val="single" w:sz="4" w:space="0" w:color="auto"/>
              <w:bottom w:val="single" w:sz="4" w:space="0" w:color="auto"/>
              <w:right w:val="single" w:sz="4" w:space="0" w:color="auto"/>
            </w:tcBorders>
          </w:tcPr>
          <w:p w14:paraId="7A9BEB7C" w14:textId="5FC908BC" w:rsidR="005D0A47" w:rsidRPr="009D658F" w:rsidRDefault="009D658F" w:rsidP="005D0A47">
            <w:pPr>
              <w:pStyle w:val="TAL"/>
              <w:rPr>
                <w:rFonts w:cs="Arial"/>
                <w:i/>
                <w:iCs/>
                <w:lang w:eastAsia="ja-JP"/>
              </w:rPr>
            </w:pPr>
            <w:r>
              <w:rPr>
                <w:rFonts w:cs="Arial"/>
                <w:i/>
                <w:iCs/>
                <w:lang w:eastAsia="ja-JP"/>
              </w:rPr>
              <w:t>N/A</w:t>
            </w:r>
          </w:p>
        </w:tc>
      </w:tr>
      <w:tr w:rsidR="005D0A47" w:rsidRPr="008711EA" w14:paraId="0279D3F9" w14:textId="4AA5FC7E" w:rsidTr="33E6F10E">
        <w:tc>
          <w:tcPr>
            <w:tcW w:w="1980" w:type="dxa"/>
            <w:tcBorders>
              <w:top w:val="single" w:sz="4" w:space="0" w:color="auto"/>
              <w:left w:val="single" w:sz="4" w:space="0" w:color="auto"/>
              <w:bottom w:val="single" w:sz="4" w:space="0" w:color="auto"/>
              <w:right w:val="single" w:sz="4" w:space="0" w:color="auto"/>
            </w:tcBorders>
          </w:tcPr>
          <w:p w14:paraId="4B7C70DD" w14:textId="77777777" w:rsidR="005D0A47" w:rsidRPr="008711EA" w:rsidRDefault="005D0A47" w:rsidP="005D0A47">
            <w:pPr>
              <w:pStyle w:val="TAL"/>
              <w:rPr>
                <w:rFonts w:cs="Arial"/>
                <w:lang w:eastAsia="ja-JP"/>
              </w:rPr>
            </w:pPr>
            <w:r w:rsidRPr="008711EA">
              <w:rPr>
                <w:rFonts w:cs="Arial"/>
                <w:lang w:eastAsia="ja-JP"/>
              </w:rPr>
              <w:t>Interaction with other procedure</w:t>
            </w:r>
          </w:p>
        </w:tc>
        <w:tc>
          <w:tcPr>
            <w:tcW w:w="4252" w:type="dxa"/>
            <w:tcBorders>
              <w:top w:val="single" w:sz="4" w:space="0" w:color="auto"/>
              <w:left w:val="single" w:sz="4" w:space="0" w:color="auto"/>
              <w:bottom w:val="single" w:sz="4" w:space="0" w:color="auto"/>
              <w:right w:val="single" w:sz="4" w:space="0" w:color="auto"/>
            </w:tcBorders>
          </w:tcPr>
          <w:p w14:paraId="0002B22B" w14:textId="77777777" w:rsidR="005D0A47" w:rsidRPr="008711EA" w:rsidRDefault="005D0A47" w:rsidP="005D0A47">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c>
          <w:tcPr>
            <w:tcW w:w="2977" w:type="dxa"/>
            <w:tcBorders>
              <w:top w:val="single" w:sz="4" w:space="0" w:color="auto"/>
              <w:left w:val="single" w:sz="4" w:space="0" w:color="auto"/>
              <w:bottom w:val="single" w:sz="4" w:space="0" w:color="auto"/>
              <w:right w:val="single" w:sz="4" w:space="0" w:color="auto"/>
            </w:tcBorders>
          </w:tcPr>
          <w:p w14:paraId="5CD43EC5" w14:textId="16769F46" w:rsidR="005D0A47" w:rsidRPr="009D658F" w:rsidRDefault="009D658F" w:rsidP="005D0A47">
            <w:pPr>
              <w:pStyle w:val="TAL"/>
              <w:rPr>
                <w:rFonts w:cs="Arial"/>
                <w:i/>
                <w:iCs/>
                <w:lang w:eastAsia="ja-JP"/>
              </w:rPr>
            </w:pPr>
            <w:r>
              <w:rPr>
                <w:rFonts w:cs="Arial"/>
                <w:i/>
                <w:iCs/>
                <w:lang w:eastAsia="ja-JP"/>
              </w:rPr>
              <w:t>N/A</w:t>
            </w:r>
          </w:p>
        </w:tc>
      </w:tr>
      <w:tr w:rsidR="005D0A47" w:rsidRPr="008711EA" w14:paraId="4267F763" w14:textId="5578F2F7" w:rsidTr="33E6F10E">
        <w:tc>
          <w:tcPr>
            <w:tcW w:w="1980" w:type="dxa"/>
            <w:tcBorders>
              <w:top w:val="single" w:sz="4" w:space="0" w:color="auto"/>
              <w:left w:val="single" w:sz="4" w:space="0" w:color="auto"/>
              <w:bottom w:val="single" w:sz="4" w:space="0" w:color="auto"/>
              <w:right w:val="single" w:sz="4" w:space="0" w:color="auto"/>
            </w:tcBorders>
          </w:tcPr>
          <w:p w14:paraId="16C59B5A" w14:textId="77777777" w:rsidR="005D0A47" w:rsidRPr="008711EA" w:rsidRDefault="005D0A47" w:rsidP="005D0A47">
            <w:pPr>
              <w:pStyle w:val="TAL"/>
              <w:rPr>
                <w:rFonts w:cs="Arial"/>
                <w:lang w:eastAsia="ja-JP"/>
              </w:rPr>
            </w:pPr>
            <w:r w:rsidRPr="008711EA">
              <w:rPr>
                <w:rFonts w:cs="Arial"/>
                <w:lang w:eastAsia="ja-JP"/>
              </w:rPr>
              <w:t>Unknown E-RAB ID</w:t>
            </w:r>
          </w:p>
        </w:tc>
        <w:tc>
          <w:tcPr>
            <w:tcW w:w="4252" w:type="dxa"/>
            <w:tcBorders>
              <w:top w:val="single" w:sz="4" w:space="0" w:color="auto"/>
              <w:left w:val="single" w:sz="4" w:space="0" w:color="auto"/>
              <w:bottom w:val="single" w:sz="4" w:space="0" w:color="auto"/>
              <w:right w:val="single" w:sz="4" w:space="0" w:color="auto"/>
            </w:tcBorders>
          </w:tcPr>
          <w:p w14:paraId="35E58D3C" w14:textId="77777777" w:rsidR="005D0A47" w:rsidRPr="008711EA" w:rsidRDefault="005D0A47" w:rsidP="005D0A47">
            <w:pPr>
              <w:pStyle w:val="TAL"/>
              <w:rPr>
                <w:rFonts w:cs="Arial"/>
                <w:lang w:eastAsia="ja-JP"/>
              </w:rPr>
            </w:pPr>
            <w:r w:rsidRPr="008711EA">
              <w:rPr>
                <w:rFonts w:cs="Arial"/>
                <w:lang w:eastAsia="ja-JP"/>
              </w:rPr>
              <w:t>The action failed because the E-RAB ID is unknown in the eNB.</w:t>
            </w:r>
          </w:p>
        </w:tc>
        <w:tc>
          <w:tcPr>
            <w:tcW w:w="2977" w:type="dxa"/>
            <w:tcBorders>
              <w:top w:val="single" w:sz="4" w:space="0" w:color="auto"/>
              <w:left w:val="single" w:sz="4" w:space="0" w:color="auto"/>
              <w:bottom w:val="single" w:sz="4" w:space="0" w:color="auto"/>
              <w:right w:val="single" w:sz="4" w:space="0" w:color="auto"/>
            </w:tcBorders>
          </w:tcPr>
          <w:p w14:paraId="1C0DE10C" w14:textId="43BF218B" w:rsidR="005D0A47" w:rsidRPr="009D658F" w:rsidRDefault="009D658F" w:rsidP="005D0A47">
            <w:pPr>
              <w:pStyle w:val="TAL"/>
              <w:rPr>
                <w:rFonts w:cs="Arial"/>
                <w:i/>
                <w:iCs/>
                <w:lang w:eastAsia="ja-JP"/>
              </w:rPr>
            </w:pPr>
            <w:r>
              <w:rPr>
                <w:rFonts w:cs="Arial"/>
                <w:i/>
                <w:iCs/>
                <w:lang w:eastAsia="ja-JP"/>
              </w:rPr>
              <w:t>N/A</w:t>
            </w:r>
          </w:p>
        </w:tc>
      </w:tr>
      <w:tr w:rsidR="005D0A47" w:rsidRPr="008711EA" w14:paraId="72185273" w14:textId="5B7F51BD" w:rsidTr="33E6F10E">
        <w:tc>
          <w:tcPr>
            <w:tcW w:w="1980" w:type="dxa"/>
            <w:tcBorders>
              <w:top w:val="single" w:sz="4" w:space="0" w:color="auto"/>
              <w:left w:val="single" w:sz="4" w:space="0" w:color="auto"/>
              <w:bottom w:val="single" w:sz="4" w:space="0" w:color="auto"/>
              <w:right w:val="single" w:sz="4" w:space="0" w:color="auto"/>
            </w:tcBorders>
          </w:tcPr>
          <w:p w14:paraId="298A5A79" w14:textId="77777777" w:rsidR="005D0A47" w:rsidRPr="008711EA" w:rsidRDefault="005D0A47" w:rsidP="005D0A47">
            <w:pPr>
              <w:pStyle w:val="TAL"/>
              <w:rPr>
                <w:rFonts w:cs="Arial"/>
                <w:lang w:eastAsia="ja-JP"/>
              </w:rPr>
            </w:pPr>
            <w:r w:rsidRPr="008711EA">
              <w:rPr>
                <w:rFonts w:cs="Arial"/>
                <w:lang w:eastAsia="ja-JP"/>
              </w:rPr>
              <w:t>Multiple E-RAB ID Instances</w:t>
            </w:r>
          </w:p>
        </w:tc>
        <w:tc>
          <w:tcPr>
            <w:tcW w:w="4252" w:type="dxa"/>
            <w:tcBorders>
              <w:top w:val="single" w:sz="4" w:space="0" w:color="auto"/>
              <w:left w:val="single" w:sz="4" w:space="0" w:color="auto"/>
              <w:bottom w:val="single" w:sz="4" w:space="0" w:color="auto"/>
              <w:right w:val="single" w:sz="4" w:space="0" w:color="auto"/>
            </w:tcBorders>
          </w:tcPr>
          <w:p w14:paraId="3BBD8EB4" w14:textId="77777777" w:rsidR="005D0A47" w:rsidRPr="008711EA" w:rsidRDefault="005D0A47" w:rsidP="005D0A47">
            <w:pPr>
              <w:pStyle w:val="TAL"/>
              <w:rPr>
                <w:rFonts w:cs="Arial"/>
                <w:lang w:eastAsia="ja-JP"/>
              </w:rPr>
            </w:pPr>
            <w:r w:rsidRPr="008711EA">
              <w:rPr>
                <w:rFonts w:cs="Arial"/>
                <w:lang w:eastAsia="ja-JP"/>
              </w:rPr>
              <w:t>The action failed because multiple instance of the same E-RAB had been provided to the eNB.</w:t>
            </w:r>
          </w:p>
        </w:tc>
        <w:tc>
          <w:tcPr>
            <w:tcW w:w="2977" w:type="dxa"/>
            <w:tcBorders>
              <w:top w:val="single" w:sz="4" w:space="0" w:color="auto"/>
              <w:left w:val="single" w:sz="4" w:space="0" w:color="auto"/>
              <w:bottom w:val="single" w:sz="4" w:space="0" w:color="auto"/>
              <w:right w:val="single" w:sz="4" w:space="0" w:color="auto"/>
            </w:tcBorders>
          </w:tcPr>
          <w:p w14:paraId="3E6FAB55" w14:textId="173412BA" w:rsidR="005D0A47" w:rsidRPr="009D658F" w:rsidRDefault="009D658F" w:rsidP="005D0A47">
            <w:pPr>
              <w:pStyle w:val="TAL"/>
              <w:rPr>
                <w:rFonts w:cs="Arial"/>
                <w:i/>
                <w:iCs/>
                <w:lang w:eastAsia="ja-JP"/>
              </w:rPr>
            </w:pPr>
            <w:r>
              <w:rPr>
                <w:rFonts w:cs="Arial"/>
                <w:i/>
                <w:iCs/>
                <w:lang w:eastAsia="ja-JP"/>
              </w:rPr>
              <w:t>N/A</w:t>
            </w:r>
          </w:p>
        </w:tc>
      </w:tr>
      <w:tr w:rsidR="005D0A47" w:rsidRPr="008711EA" w14:paraId="37E4E3DB" w14:textId="5D0CB664" w:rsidTr="33E6F10E">
        <w:tc>
          <w:tcPr>
            <w:tcW w:w="1980" w:type="dxa"/>
            <w:tcBorders>
              <w:top w:val="single" w:sz="4" w:space="0" w:color="auto"/>
              <w:left w:val="single" w:sz="4" w:space="0" w:color="auto"/>
              <w:bottom w:val="single" w:sz="4" w:space="0" w:color="auto"/>
              <w:right w:val="single" w:sz="4" w:space="0" w:color="auto"/>
            </w:tcBorders>
          </w:tcPr>
          <w:p w14:paraId="2A1FF56C" w14:textId="77777777" w:rsidR="005D0A47" w:rsidRPr="008711EA" w:rsidRDefault="005D0A47" w:rsidP="005D0A47">
            <w:pPr>
              <w:pStyle w:val="TAL"/>
              <w:rPr>
                <w:rFonts w:cs="Arial"/>
                <w:lang w:eastAsia="ja-JP"/>
              </w:rPr>
            </w:pPr>
            <w:r w:rsidRPr="008711EA">
              <w:rPr>
                <w:rFonts w:cs="Arial"/>
                <w:lang w:eastAsia="ja-JP"/>
              </w:rPr>
              <w:t>Encryption and/or integrity protection algorithms not supported</w:t>
            </w:r>
          </w:p>
        </w:tc>
        <w:tc>
          <w:tcPr>
            <w:tcW w:w="4252" w:type="dxa"/>
            <w:tcBorders>
              <w:top w:val="single" w:sz="4" w:space="0" w:color="auto"/>
              <w:left w:val="single" w:sz="4" w:space="0" w:color="auto"/>
              <w:bottom w:val="single" w:sz="4" w:space="0" w:color="auto"/>
              <w:right w:val="single" w:sz="4" w:space="0" w:color="auto"/>
            </w:tcBorders>
          </w:tcPr>
          <w:p w14:paraId="2716FC97" w14:textId="77777777" w:rsidR="005D0A47" w:rsidRPr="008711EA" w:rsidRDefault="005D0A47" w:rsidP="005D0A47">
            <w:pPr>
              <w:pStyle w:val="TAL"/>
              <w:rPr>
                <w:rFonts w:cs="Arial"/>
                <w:lang w:eastAsia="ja-JP"/>
              </w:rPr>
            </w:pPr>
            <w:r w:rsidRPr="008711EA">
              <w:rPr>
                <w:rFonts w:cs="Arial"/>
                <w:lang w:eastAsia="ja-JP"/>
              </w:rPr>
              <w:t>The eNB is unable to support any of the encryption and/or integrity protection algorithms supported by the UE.</w:t>
            </w:r>
          </w:p>
        </w:tc>
        <w:tc>
          <w:tcPr>
            <w:tcW w:w="2977" w:type="dxa"/>
            <w:tcBorders>
              <w:top w:val="single" w:sz="4" w:space="0" w:color="auto"/>
              <w:left w:val="single" w:sz="4" w:space="0" w:color="auto"/>
              <w:bottom w:val="single" w:sz="4" w:space="0" w:color="auto"/>
              <w:right w:val="single" w:sz="4" w:space="0" w:color="auto"/>
            </w:tcBorders>
          </w:tcPr>
          <w:p w14:paraId="4BBE045A" w14:textId="28F6980E" w:rsidR="005D0A47" w:rsidRPr="009D658F" w:rsidRDefault="009D658F" w:rsidP="005D0A47">
            <w:pPr>
              <w:pStyle w:val="TAL"/>
              <w:rPr>
                <w:rFonts w:cs="Arial"/>
                <w:i/>
                <w:iCs/>
                <w:lang w:eastAsia="ja-JP"/>
              </w:rPr>
            </w:pPr>
            <w:r>
              <w:rPr>
                <w:rFonts w:cs="Arial"/>
                <w:i/>
                <w:iCs/>
                <w:lang w:eastAsia="ja-JP"/>
              </w:rPr>
              <w:t>N/A</w:t>
            </w:r>
          </w:p>
        </w:tc>
      </w:tr>
      <w:tr w:rsidR="005D0A47" w:rsidRPr="008711EA" w14:paraId="39F9BECB" w14:textId="53B9CB5C" w:rsidTr="33E6F10E">
        <w:tc>
          <w:tcPr>
            <w:tcW w:w="1980" w:type="dxa"/>
            <w:tcBorders>
              <w:top w:val="single" w:sz="4" w:space="0" w:color="auto"/>
              <w:left w:val="single" w:sz="4" w:space="0" w:color="auto"/>
              <w:bottom w:val="single" w:sz="4" w:space="0" w:color="auto"/>
              <w:right w:val="single" w:sz="4" w:space="0" w:color="auto"/>
            </w:tcBorders>
          </w:tcPr>
          <w:p w14:paraId="63060878" w14:textId="77777777" w:rsidR="005D0A47" w:rsidRPr="008711EA" w:rsidRDefault="005D0A47" w:rsidP="005D0A47">
            <w:pPr>
              <w:pStyle w:val="TAL"/>
              <w:rPr>
                <w:rFonts w:cs="Arial"/>
                <w:lang w:eastAsia="ja-JP"/>
              </w:rPr>
            </w:pPr>
            <w:r w:rsidRPr="008711EA">
              <w:rPr>
                <w:rFonts w:cs="Arial"/>
                <w:lang w:eastAsia="ja-JP"/>
              </w:rPr>
              <w:t>S1 Intra system Handover triggered</w:t>
            </w:r>
          </w:p>
        </w:tc>
        <w:tc>
          <w:tcPr>
            <w:tcW w:w="4252" w:type="dxa"/>
            <w:tcBorders>
              <w:top w:val="single" w:sz="4" w:space="0" w:color="auto"/>
              <w:left w:val="single" w:sz="4" w:space="0" w:color="auto"/>
              <w:bottom w:val="single" w:sz="4" w:space="0" w:color="auto"/>
              <w:right w:val="single" w:sz="4" w:space="0" w:color="auto"/>
            </w:tcBorders>
          </w:tcPr>
          <w:p w14:paraId="797FE178" w14:textId="77777777" w:rsidR="005D0A47" w:rsidRPr="008711EA" w:rsidRDefault="005D0A47" w:rsidP="005D0A47">
            <w:pPr>
              <w:pStyle w:val="TAL"/>
              <w:rPr>
                <w:rFonts w:cs="Arial"/>
                <w:lang w:eastAsia="ja-JP"/>
              </w:rPr>
            </w:pPr>
            <w:r w:rsidRPr="008711EA">
              <w:rPr>
                <w:rFonts w:cs="Arial"/>
                <w:lang w:eastAsia="ja-JP"/>
              </w:rPr>
              <w:t>The action is due to a S1 intra system handover that has been triggered.</w:t>
            </w:r>
          </w:p>
        </w:tc>
        <w:tc>
          <w:tcPr>
            <w:tcW w:w="2977" w:type="dxa"/>
            <w:tcBorders>
              <w:top w:val="single" w:sz="4" w:space="0" w:color="auto"/>
              <w:left w:val="single" w:sz="4" w:space="0" w:color="auto"/>
              <w:bottom w:val="single" w:sz="4" w:space="0" w:color="auto"/>
              <w:right w:val="single" w:sz="4" w:space="0" w:color="auto"/>
            </w:tcBorders>
          </w:tcPr>
          <w:p w14:paraId="19BB5A05" w14:textId="38301DDE" w:rsidR="005D0A47" w:rsidRPr="009D658F" w:rsidRDefault="009D658F" w:rsidP="005D0A47">
            <w:pPr>
              <w:pStyle w:val="TAL"/>
              <w:rPr>
                <w:rFonts w:cs="Arial"/>
                <w:i/>
                <w:iCs/>
                <w:lang w:eastAsia="ja-JP"/>
              </w:rPr>
            </w:pPr>
            <w:r>
              <w:rPr>
                <w:rFonts w:cs="Arial"/>
                <w:i/>
                <w:iCs/>
                <w:lang w:eastAsia="ja-JP"/>
              </w:rPr>
              <w:t>N/A</w:t>
            </w:r>
          </w:p>
        </w:tc>
      </w:tr>
      <w:tr w:rsidR="005D0A47" w:rsidRPr="008711EA" w14:paraId="66B0B1B2" w14:textId="4379443D" w:rsidTr="33E6F10E">
        <w:tc>
          <w:tcPr>
            <w:tcW w:w="1980" w:type="dxa"/>
            <w:tcBorders>
              <w:top w:val="single" w:sz="4" w:space="0" w:color="auto"/>
              <w:left w:val="single" w:sz="4" w:space="0" w:color="auto"/>
              <w:bottom w:val="single" w:sz="4" w:space="0" w:color="auto"/>
              <w:right w:val="single" w:sz="4" w:space="0" w:color="auto"/>
            </w:tcBorders>
          </w:tcPr>
          <w:p w14:paraId="3D193183" w14:textId="77777777" w:rsidR="005D0A47" w:rsidRPr="008711EA" w:rsidRDefault="005D0A47" w:rsidP="005D0A47">
            <w:pPr>
              <w:pStyle w:val="TAL"/>
              <w:rPr>
                <w:rFonts w:cs="Arial"/>
                <w:lang w:eastAsia="ja-JP"/>
              </w:rPr>
            </w:pPr>
            <w:r w:rsidRPr="008711EA">
              <w:rPr>
                <w:rFonts w:cs="Arial"/>
                <w:lang w:eastAsia="ja-JP"/>
              </w:rPr>
              <w:t>S1 Inter system Handover triggered</w:t>
            </w:r>
          </w:p>
        </w:tc>
        <w:tc>
          <w:tcPr>
            <w:tcW w:w="4252" w:type="dxa"/>
            <w:tcBorders>
              <w:top w:val="single" w:sz="4" w:space="0" w:color="auto"/>
              <w:left w:val="single" w:sz="4" w:space="0" w:color="auto"/>
              <w:bottom w:val="single" w:sz="4" w:space="0" w:color="auto"/>
              <w:right w:val="single" w:sz="4" w:space="0" w:color="auto"/>
            </w:tcBorders>
          </w:tcPr>
          <w:p w14:paraId="0A8D382C" w14:textId="77777777" w:rsidR="005D0A47" w:rsidRPr="008711EA" w:rsidRDefault="005D0A47" w:rsidP="005D0A47">
            <w:pPr>
              <w:pStyle w:val="TAL"/>
              <w:rPr>
                <w:rFonts w:cs="Arial"/>
                <w:lang w:eastAsia="ja-JP"/>
              </w:rPr>
            </w:pPr>
            <w:r w:rsidRPr="008711EA">
              <w:rPr>
                <w:rFonts w:cs="Arial"/>
                <w:lang w:eastAsia="ja-JP"/>
              </w:rPr>
              <w:t>The action is due to a S1 inter system handover that has been triggered.</w:t>
            </w:r>
          </w:p>
        </w:tc>
        <w:tc>
          <w:tcPr>
            <w:tcW w:w="2977" w:type="dxa"/>
            <w:tcBorders>
              <w:top w:val="single" w:sz="4" w:space="0" w:color="auto"/>
              <w:left w:val="single" w:sz="4" w:space="0" w:color="auto"/>
              <w:bottom w:val="single" w:sz="4" w:space="0" w:color="auto"/>
              <w:right w:val="single" w:sz="4" w:space="0" w:color="auto"/>
            </w:tcBorders>
          </w:tcPr>
          <w:p w14:paraId="1E3BAA82" w14:textId="10BCDB27" w:rsidR="005D0A47" w:rsidRPr="009D658F" w:rsidRDefault="009D658F" w:rsidP="005D0A47">
            <w:pPr>
              <w:pStyle w:val="TAL"/>
              <w:rPr>
                <w:rFonts w:cs="Arial"/>
                <w:i/>
                <w:iCs/>
                <w:lang w:eastAsia="ja-JP"/>
              </w:rPr>
            </w:pPr>
            <w:r>
              <w:rPr>
                <w:rFonts w:cs="Arial"/>
                <w:i/>
                <w:iCs/>
                <w:lang w:eastAsia="ja-JP"/>
              </w:rPr>
              <w:t>N/A</w:t>
            </w:r>
          </w:p>
        </w:tc>
      </w:tr>
      <w:tr w:rsidR="005D0A47" w:rsidRPr="008711EA" w14:paraId="0C3A236F" w14:textId="7209089A" w:rsidTr="33E6F10E">
        <w:tc>
          <w:tcPr>
            <w:tcW w:w="1980" w:type="dxa"/>
            <w:tcBorders>
              <w:top w:val="single" w:sz="4" w:space="0" w:color="auto"/>
              <w:left w:val="single" w:sz="4" w:space="0" w:color="auto"/>
              <w:bottom w:val="single" w:sz="4" w:space="0" w:color="auto"/>
              <w:right w:val="single" w:sz="4" w:space="0" w:color="auto"/>
            </w:tcBorders>
          </w:tcPr>
          <w:p w14:paraId="239DDEF8" w14:textId="77777777" w:rsidR="005D0A47" w:rsidRPr="008711EA" w:rsidRDefault="005D0A47" w:rsidP="005D0A47">
            <w:pPr>
              <w:pStyle w:val="TAL"/>
              <w:rPr>
                <w:rFonts w:cs="Arial"/>
                <w:lang w:eastAsia="ja-JP"/>
              </w:rPr>
            </w:pPr>
            <w:r w:rsidRPr="008711EA">
              <w:rPr>
                <w:rFonts w:cs="Arial"/>
                <w:lang w:eastAsia="ja-JP"/>
              </w:rPr>
              <w:t>X2 Handover triggered</w:t>
            </w:r>
          </w:p>
        </w:tc>
        <w:tc>
          <w:tcPr>
            <w:tcW w:w="4252" w:type="dxa"/>
            <w:tcBorders>
              <w:top w:val="single" w:sz="4" w:space="0" w:color="auto"/>
              <w:left w:val="single" w:sz="4" w:space="0" w:color="auto"/>
              <w:bottom w:val="single" w:sz="4" w:space="0" w:color="auto"/>
              <w:right w:val="single" w:sz="4" w:space="0" w:color="auto"/>
            </w:tcBorders>
          </w:tcPr>
          <w:p w14:paraId="7A7F99BF" w14:textId="77777777" w:rsidR="005D0A47" w:rsidRPr="008711EA" w:rsidRDefault="005D0A47" w:rsidP="005D0A47">
            <w:pPr>
              <w:pStyle w:val="TAL"/>
              <w:rPr>
                <w:rFonts w:cs="Arial"/>
                <w:lang w:eastAsia="ja-JP"/>
              </w:rPr>
            </w:pPr>
            <w:r w:rsidRPr="008711EA">
              <w:rPr>
                <w:rFonts w:cs="Arial"/>
                <w:lang w:eastAsia="ja-JP"/>
              </w:rPr>
              <w:t>The action is due to an X2 handover that has been triggered.</w:t>
            </w:r>
          </w:p>
        </w:tc>
        <w:tc>
          <w:tcPr>
            <w:tcW w:w="2977" w:type="dxa"/>
            <w:tcBorders>
              <w:top w:val="single" w:sz="4" w:space="0" w:color="auto"/>
              <w:left w:val="single" w:sz="4" w:space="0" w:color="auto"/>
              <w:bottom w:val="single" w:sz="4" w:space="0" w:color="auto"/>
              <w:right w:val="single" w:sz="4" w:space="0" w:color="auto"/>
            </w:tcBorders>
          </w:tcPr>
          <w:p w14:paraId="5F9BF1CE" w14:textId="36E88180" w:rsidR="005D0A47" w:rsidRPr="009D658F" w:rsidRDefault="009D658F" w:rsidP="005D0A47">
            <w:pPr>
              <w:pStyle w:val="TAL"/>
              <w:rPr>
                <w:rFonts w:cs="Arial"/>
                <w:i/>
                <w:iCs/>
                <w:lang w:eastAsia="ja-JP"/>
              </w:rPr>
            </w:pPr>
            <w:r>
              <w:rPr>
                <w:rFonts w:cs="Arial"/>
                <w:i/>
                <w:iCs/>
                <w:lang w:eastAsia="ja-JP"/>
              </w:rPr>
              <w:t>N/A</w:t>
            </w:r>
          </w:p>
        </w:tc>
      </w:tr>
      <w:tr w:rsidR="005D0A47" w:rsidRPr="008711EA" w14:paraId="62244FE5" w14:textId="7C986165" w:rsidTr="33E6F10E">
        <w:tc>
          <w:tcPr>
            <w:tcW w:w="1980" w:type="dxa"/>
            <w:tcBorders>
              <w:top w:val="single" w:sz="4" w:space="0" w:color="auto"/>
              <w:left w:val="single" w:sz="4" w:space="0" w:color="auto"/>
              <w:bottom w:val="single" w:sz="4" w:space="0" w:color="auto"/>
              <w:right w:val="single" w:sz="4" w:space="0" w:color="auto"/>
            </w:tcBorders>
          </w:tcPr>
          <w:p w14:paraId="2D6E144B" w14:textId="77777777" w:rsidR="005D0A47" w:rsidRPr="008711EA" w:rsidRDefault="005D0A47" w:rsidP="005D0A47">
            <w:pPr>
              <w:pStyle w:val="TAL"/>
              <w:rPr>
                <w:rFonts w:cs="Arial"/>
                <w:lang w:eastAsia="ja-JP"/>
              </w:rPr>
            </w:pPr>
            <w:r w:rsidRPr="008711EA">
              <w:rPr>
                <w:rFonts w:cs="Arial"/>
                <w:lang w:eastAsia="ja-JP"/>
              </w:rPr>
              <w:t>Redirection towards 1xRTT</w:t>
            </w:r>
          </w:p>
        </w:tc>
        <w:tc>
          <w:tcPr>
            <w:tcW w:w="4252" w:type="dxa"/>
            <w:tcBorders>
              <w:top w:val="single" w:sz="4" w:space="0" w:color="auto"/>
              <w:left w:val="single" w:sz="4" w:space="0" w:color="auto"/>
              <w:bottom w:val="single" w:sz="4" w:space="0" w:color="auto"/>
              <w:right w:val="single" w:sz="4" w:space="0" w:color="auto"/>
            </w:tcBorders>
          </w:tcPr>
          <w:p w14:paraId="730D5936" w14:textId="77777777" w:rsidR="005D0A47" w:rsidRPr="008711EA" w:rsidRDefault="005D0A47" w:rsidP="005D0A47">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c>
          <w:tcPr>
            <w:tcW w:w="2977" w:type="dxa"/>
            <w:tcBorders>
              <w:top w:val="single" w:sz="4" w:space="0" w:color="auto"/>
              <w:left w:val="single" w:sz="4" w:space="0" w:color="auto"/>
              <w:bottom w:val="single" w:sz="4" w:space="0" w:color="auto"/>
              <w:right w:val="single" w:sz="4" w:space="0" w:color="auto"/>
            </w:tcBorders>
          </w:tcPr>
          <w:p w14:paraId="7CDD5FAA" w14:textId="3A10F089" w:rsidR="005D0A47" w:rsidRPr="009D658F" w:rsidRDefault="009D658F" w:rsidP="005D0A47">
            <w:pPr>
              <w:pStyle w:val="TAL"/>
              <w:rPr>
                <w:rFonts w:cs="Arial"/>
                <w:i/>
                <w:iCs/>
                <w:lang w:eastAsia="ja-JP"/>
              </w:rPr>
            </w:pPr>
            <w:r>
              <w:rPr>
                <w:rFonts w:cs="Arial"/>
                <w:i/>
                <w:iCs/>
                <w:lang w:eastAsia="ja-JP"/>
              </w:rPr>
              <w:t>N/A</w:t>
            </w:r>
          </w:p>
        </w:tc>
      </w:tr>
      <w:tr w:rsidR="005D0A47" w:rsidRPr="008711EA" w14:paraId="3432E753" w14:textId="53AC0640" w:rsidTr="33E6F10E">
        <w:tc>
          <w:tcPr>
            <w:tcW w:w="1980" w:type="dxa"/>
            <w:tcBorders>
              <w:top w:val="single" w:sz="4" w:space="0" w:color="auto"/>
              <w:left w:val="single" w:sz="4" w:space="0" w:color="auto"/>
              <w:bottom w:val="single" w:sz="4" w:space="0" w:color="auto"/>
              <w:right w:val="single" w:sz="4" w:space="0" w:color="auto"/>
            </w:tcBorders>
          </w:tcPr>
          <w:p w14:paraId="2619F7F5" w14:textId="77777777" w:rsidR="005D0A47" w:rsidRPr="008711EA" w:rsidRDefault="005D0A47" w:rsidP="005D0A47">
            <w:pPr>
              <w:pStyle w:val="TAL"/>
              <w:rPr>
                <w:rFonts w:cs="Arial"/>
                <w:lang w:eastAsia="ja-JP"/>
              </w:rPr>
            </w:pPr>
            <w:r w:rsidRPr="008711EA">
              <w:rPr>
                <w:rFonts w:cs="Arial"/>
                <w:lang w:eastAsia="ja-JP"/>
              </w:rPr>
              <w:t>Not supported QCI Value</w:t>
            </w:r>
          </w:p>
        </w:tc>
        <w:tc>
          <w:tcPr>
            <w:tcW w:w="4252" w:type="dxa"/>
            <w:tcBorders>
              <w:top w:val="single" w:sz="4" w:space="0" w:color="auto"/>
              <w:left w:val="single" w:sz="4" w:space="0" w:color="auto"/>
              <w:bottom w:val="single" w:sz="4" w:space="0" w:color="auto"/>
              <w:right w:val="single" w:sz="4" w:space="0" w:color="auto"/>
            </w:tcBorders>
          </w:tcPr>
          <w:p w14:paraId="4D4A3DD5" w14:textId="77777777" w:rsidR="005D0A47" w:rsidRPr="008711EA" w:rsidRDefault="005D0A47" w:rsidP="005D0A47">
            <w:pPr>
              <w:pStyle w:val="TAL"/>
              <w:rPr>
                <w:rFonts w:cs="Arial"/>
                <w:lang w:eastAsia="ja-JP"/>
              </w:rPr>
            </w:pPr>
            <w:r w:rsidRPr="008711EA">
              <w:rPr>
                <w:rFonts w:cs="Arial"/>
                <w:lang w:eastAsia="ja-JP"/>
              </w:rPr>
              <w:t>The E-RAB setup failed because the requested QCI is not supported.</w:t>
            </w:r>
          </w:p>
        </w:tc>
        <w:tc>
          <w:tcPr>
            <w:tcW w:w="2977" w:type="dxa"/>
            <w:tcBorders>
              <w:top w:val="single" w:sz="4" w:space="0" w:color="auto"/>
              <w:left w:val="single" w:sz="4" w:space="0" w:color="auto"/>
              <w:bottom w:val="single" w:sz="4" w:space="0" w:color="auto"/>
              <w:right w:val="single" w:sz="4" w:space="0" w:color="auto"/>
            </w:tcBorders>
          </w:tcPr>
          <w:p w14:paraId="0978AB15" w14:textId="4F959F66" w:rsidR="005D0A47" w:rsidRPr="009D658F" w:rsidRDefault="009D658F" w:rsidP="005D0A47">
            <w:pPr>
              <w:pStyle w:val="TAL"/>
              <w:rPr>
                <w:rFonts w:cs="Arial"/>
                <w:i/>
                <w:iCs/>
                <w:lang w:eastAsia="ja-JP"/>
              </w:rPr>
            </w:pPr>
            <w:r>
              <w:rPr>
                <w:rFonts w:cs="Arial"/>
                <w:i/>
                <w:iCs/>
                <w:lang w:eastAsia="ja-JP"/>
              </w:rPr>
              <w:t>N/A</w:t>
            </w:r>
          </w:p>
        </w:tc>
      </w:tr>
      <w:tr w:rsidR="005D0A47" w:rsidRPr="008711EA" w14:paraId="6E02D009" w14:textId="7547F255" w:rsidTr="33E6F10E">
        <w:tc>
          <w:tcPr>
            <w:tcW w:w="1980" w:type="dxa"/>
            <w:tcBorders>
              <w:top w:val="single" w:sz="4" w:space="0" w:color="auto"/>
              <w:left w:val="single" w:sz="4" w:space="0" w:color="auto"/>
              <w:bottom w:val="single" w:sz="4" w:space="0" w:color="auto"/>
              <w:right w:val="single" w:sz="4" w:space="0" w:color="auto"/>
            </w:tcBorders>
          </w:tcPr>
          <w:p w14:paraId="1FE137EA" w14:textId="77777777" w:rsidR="005D0A47" w:rsidRPr="008711EA" w:rsidRDefault="005D0A47" w:rsidP="005D0A47">
            <w:pPr>
              <w:pStyle w:val="TAL"/>
              <w:rPr>
                <w:rFonts w:cs="Arial"/>
                <w:lang w:eastAsia="ja-JP"/>
              </w:rPr>
            </w:pPr>
            <w:r w:rsidRPr="008711EA">
              <w:rPr>
                <w:rFonts w:cs="Arial"/>
                <w:lang w:eastAsia="ja-JP"/>
              </w:rPr>
              <w:t>Invalid CSG Id</w:t>
            </w:r>
          </w:p>
        </w:tc>
        <w:tc>
          <w:tcPr>
            <w:tcW w:w="4252" w:type="dxa"/>
            <w:tcBorders>
              <w:top w:val="single" w:sz="4" w:space="0" w:color="auto"/>
              <w:left w:val="single" w:sz="4" w:space="0" w:color="auto"/>
              <w:bottom w:val="single" w:sz="4" w:space="0" w:color="auto"/>
              <w:right w:val="single" w:sz="4" w:space="0" w:color="auto"/>
            </w:tcBorders>
          </w:tcPr>
          <w:p w14:paraId="1E2AE0E7" w14:textId="77777777" w:rsidR="005D0A47" w:rsidRPr="008711EA" w:rsidRDefault="005D0A47" w:rsidP="005D0A47">
            <w:pPr>
              <w:pStyle w:val="TAL"/>
              <w:rPr>
                <w:rFonts w:cs="Arial"/>
                <w:lang w:eastAsia="ja-JP"/>
              </w:rPr>
            </w:pPr>
            <w:r w:rsidRPr="008711EA">
              <w:rPr>
                <w:rFonts w:cs="Arial"/>
                <w:lang w:eastAsia="ja-JP"/>
              </w:rPr>
              <w:t>The CSG ID provided to the target eNB was found invalid.</w:t>
            </w:r>
          </w:p>
        </w:tc>
        <w:tc>
          <w:tcPr>
            <w:tcW w:w="2977" w:type="dxa"/>
            <w:tcBorders>
              <w:top w:val="single" w:sz="4" w:space="0" w:color="auto"/>
              <w:left w:val="single" w:sz="4" w:space="0" w:color="auto"/>
              <w:bottom w:val="single" w:sz="4" w:space="0" w:color="auto"/>
              <w:right w:val="single" w:sz="4" w:space="0" w:color="auto"/>
            </w:tcBorders>
          </w:tcPr>
          <w:p w14:paraId="64289F70" w14:textId="533FBF2A" w:rsidR="005D0A47" w:rsidRPr="009D658F" w:rsidRDefault="009D658F" w:rsidP="005D0A47">
            <w:pPr>
              <w:pStyle w:val="TAL"/>
              <w:rPr>
                <w:rFonts w:cs="Arial"/>
                <w:i/>
                <w:iCs/>
                <w:lang w:eastAsia="ja-JP"/>
              </w:rPr>
            </w:pPr>
            <w:r>
              <w:rPr>
                <w:rFonts w:cs="Arial"/>
                <w:i/>
                <w:iCs/>
                <w:lang w:eastAsia="ja-JP"/>
              </w:rPr>
              <w:t>N/A</w:t>
            </w:r>
          </w:p>
        </w:tc>
      </w:tr>
      <w:tr w:rsidR="005D0A47" w:rsidRPr="008711EA" w14:paraId="4DFF9D73" w14:textId="05796F92" w:rsidTr="33E6F10E">
        <w:tc>
          <w:tcPr>
            <w:tcW w:w="1980" w:type="dxa"/>
            <w:tcBorders>
              <w:top w:val="single" w:sz="4" w:space="0" w:color="auto"/>
              <w:left w:val="single" w:sz="4" w:space="0" w:color="auto"/>
              <w:bottom w:val="single" w:sz="4" w:space="0" w:color="auto"/>
              <w:right w:val="single" w:sz="4" w:space="0" w:color="auto"/>
            </w:tcBorders>
          </w:tcPr>
          <w:p w14:paraId="7CF3EC77" w14:textId="77777777" w:rsidR="005D0A47" w:rsidRPr="008711EA" w:rsidRDefault="005D0A47" w:rsidP="005D0A47">
            <w:pPr>
              <w:pStyle w:val="TAL"/>
              <w:rPr>
                <w:rFonts w:cs="Arial"/>
                <w:lang w:eastAsia="ja-JP"/>
              </w:rPr>
            </w:pPr>
            <w:r w:rsidRPr="008711EA">
              <w:rPr>
                <w:rFonts w:cs="Arial"/>
              </w:rPr>
              <w:t>Release due to Pre-Emption</w:t>
            </w:r>
          </w:p>
        </w:tc>
        <w:tc>
          <w:tcPr>
            <w:tcW w:w="4252" w:type="dxa"/>
            <w:tcBorders>
              <w:top w:val="single" w:sz="4" w:space="0" w:color="auto"/>
              <w:left w:val="single" w:sz="4" w:space="0" w:color="auto"/>
              <w:bottom w:val="single" w:sz="4" w:space="0" w:color="auto"/>
              <w:right w:val="single" w:sz="4" w:space="0" w:color="auto"/>
            </w:tcBorders>
          </w:tcPr>
          <w:p w14:paraId="34C39388" w14:textId="77777777" w:rsidR="005D0A47" w:rsidRPr="008711EA" w:rsidRDefault="005D0A47" w:rsidP="005D0A47">
            <w:pPr>
              <w:pStyle w:val="TAL"/>
              <w:rPr>
                <w:rFonts w:cs="Arial"/>
                <w:lang w:eastAsia="ja-JP"/>
              </w:rPr>
            </w:pPr>
            <w:r w:rsidRPr="008711EA">
              <w:rPr>
                <w:rFonts w:cs="Arial"/>
                <w:lang w:eastAsia="ja-JP"/>
              </w:rPr>
              <w:t>Release is initiated due to pre-emption.</w:t>
            </w:r>
          </w:p>
        </w:tc>
        <w:tc>
          <w:tcPr>
            <w:tcW w:w="2977" w:type="dxa"/>
            <w:tcBorders>
              <w:top w:val="single" w:sz="4" w:space="0" w:color="auto"/>
              <w:left w:val="single" w:sz="4" w:space="0" w:color="auto"/>
              <w:bottom w:val="single" w:sz="4" w:space="0" w:color="auto"/>
              <w:right w:val="single" w:sz="4" w:space="0" w:color="auto"/>
            </w:tcBorders>
          </w:tcPr>
          <w:p w14:paraId="1EB9EC63" w14:textId="60706782" w:rsidR="005D0A47" w:rsidRPr="009D658F" w:rsidRDefault="009D658F" w:rsidP="005D0A47">
            <w:pPr>
              <w:pStyle w:val="TAL"/>
              <w:rPr>
                <w:rFonts w:cs="Arial"/>
                <w:i/>
                <w:iCs/>
                <w:lang w:eastAsia="ja-JP"/>
              </w:rPr>
            </w:pPr>
            <w:r>
              <w:rPr>
                <w:rFonts w:cs="Arial"/>
                <w:i/>
                <w:iCs/>
                <w:lang w:eastAsia="ja-JP"/>
              </w:rPr>
              <w:t>N/A</w:t>
            </w:r>
          </w:p>
        </w:tc>
      </w:tr>
      <w:tr w:rsidR="005D0A47" w:rsidRPr="008711EA" w14:paraId="6DC591DA" w14:textId="5DAE5C38" w:rsidTr="33E6F10E">
        <w:tc>
          <w:tcPr>
            <w:tcW w:w="1980" w:type="dxa"/>
            <w:tcBorders>
              <w:top w:val="single" w:sz="4" w:space="0" w:color="auto"/>
              <w:left w:val="single" w:sz="4" w:space="0" w:color="auto"/>
              <w:bottom w:val="single" w:sz="4" w:space="0" w:color="auto"/>
              <w:right w:val="single" w:sz="4" w:space="0" w:color="auto"/>
            </w:tcBorders>
          </w:tcPr>
          <w:p w14:paraId="624824D5" w14:textId="77777777" w:rsidR="005D0A47" w:rsidRPr="008711EA" w:rsidRDefault="005D0A47" w:rsidP="005D0A47">
            <w:pPr>
              <w:pStyle w:val="TAL"/>
              <w:rPr>
                <w:rFonts w:cs="Arial"/>
              </w:rPr>
            </w:pPr>
            <w:r w:rsidRPr="001D2E49">
              <w:rPr>
                <w:rFonts w:cs="Arial"/>
                <w:lang w:eastAsia="ja-JP"/>
              </w:rPr>
              <w:t>N26 interface not available</w:t>
            </w:r>
          </w:p>
        </w:tc>
        <w:tc>
          <w:tcPr>
            <w:tcW w:w="4252" w:type="dxa"/>
            <w:tcBorders>
              <w:top w:val="single" w:sz="4" w:space="0" w:color="auto"/>
              <w:left w:val="single" w:sz="4" w:space="0" w:color="auto"/>
              <w:bottom w:val="single" w:sz="4" w:space="0" w:color="auto"/>
              <w:right w:val="single" w:sz="4" w:space="0" w:color="auto"/>
            </w:tcBorders>
          </w:tcPr>
          <w:p w14:paraId="04B9FA57" w14:textId="77777777" w:rsidR="005D0A47" w:rsidRPr="008711EA" w:rsidRDefault="005D0A47" w:rsidP="005D0A47">
            <w:pPr>
              <w:pStyle w:val="TAL"/>
              <w:rPr>
                <w:rFonts w:cs="Arial"/>
                <w:lang w:eastAsia="ja-JP"/>
              </w:rPr>
            </w:pPr>
            <w:r w:rsidRPr="001D2E49">
              <w:rPr>
                <w:rFonts w:cs="Arial"/>
                <w:lang w:eastAsia="ja-JP"/>
              </w:rPr>
              <w:t>The action failed due to a temporary failure of the N26 interface.</w:t>
            </w:r>
          </w:p>
        </w:tc>
        <w:tc>
          <w:tcPr>
            <w:tcW w:w="2977" w:type="dxa"/>
            <w:tcBorders>
              <w:top w:val="single" w:sz="4" w:space="0" w:color="auto"/>
              <w:left w:val="single" w:sz="4" w:space="0" w:color="auto"/>
              <w:bottom w:val="single" w:sz="4" w:space="0" w:color="auto"/>
              <w:right w:val="single" w:sz="4" w:space="0" w:color="auto"/>
            </w:tcBorders>
          </w:tcPr>
          <w:p w14:paraId="0514AA69" w14:textId="70DA312C" w:rsidR="005D0A47" w:rsidRPr="009D658F" w:rsidRDefault="009D658F" w:rsidP="005D0A47">
            <w:pPr>
              <w:pStyle w:val="TAL"/>
              <w:rPr>
                <w:rFonts w:cs="Arial"/>
                <w:i/>
                <w:iCs/>
                <w:lang w:eastAsia="ja-JP"/>
              </w:rPr>
            </w:pPr>
            <w:r>
              <w:rPr>
                <w:rFonts w:cs="Arial"/>
                <w:i/>
                <w:iCs/>
                <w:lang w:eastAsia="ja-JP"/>
              </w:rPr>
              <w:t>N/A</w:t>
            </w:r>
          </w:p>
        </w:tc>
      </w:tr>
      <w:tr w:rsidR="005D0A47" w:rsidRPr="008711EA" w14:paraId="372AE662" w14:textId="04DA3E5D" w:rsidTr="33E6F10E">
        <w:tc>
          <w:tcPr>
            <w:tcW w:w="1980" w:type="dxa"/>
            <w:tcBorders>
              <w:top w:val="single" w:sz="4" w:space="0" w:color="auto"/>
              <w:left w:val="single" w:sz="4" w:space="0" w:color="auto"/>
              <w:bottom w:val="single" w:sz="4" w:space="0" w:color="auto"/>
              <w:right w:val="single" w:sz="4" w:space="0" w:color="auto"/>
            </w:tcBorders>
          </w:tcPr>
          <w:p w14:paraId="4F794584" w14:textId="77777777" w:rsidR="005D0A47" w:rsidRPr="001D2E49" w:rsidRDefault="005D0A47" w:rsidP="005D0A47">
            <w:pPr>
              <w:pStyle w:val="TAL"/>
              <w:rPr>
                <w:rFonts w:cs="Arial"/>
                <w:lang w:eastAsia="ja-JP"/>
              </w:rPr>
            </w:pPr>
            <w:r w:rsidRPr="00BC36AB">
              <w:rPr>
                <w:rFonts w:cs="Arial"/>
                <w:lang w:eastAsia="ja-JP"/>
              </w:rPr>
              <w:t>Insufficient UE Capabilities</w:t>
            </w:r>
          </w:p>
        </w:tc>
        <w:tc>
          <w:tcPr>
            <w:tcW w:w="4252" w:type="dxa"/>
            <w:tcBorders>
              <w:top w:val="single" w:sz="4" w:space="0" w:color="auto"/>
              <w:left w:val="single" w:sz="4" w:space="0" w:color="auto"/>
              <w:bottom w:val="single" w:sz="4" w:space="0" w:color="auto"/>
              <w:right w:val="single" w:sz="4" w:space="0" w:color="auto"/>
            </w:tcBorders>
          </w:tcPr>
          <w:p w14:paraId="7A6CB363" w14:textId="77777777" w:rsidR="005D0A47" w:rsidRPr="001D2E49" w:rsidRDefault="005D0A47" w:rsidP="005D0A47">
            <w:pPr>
              <w:pStyle w:val="TAL"/>
              <w:rPr>
                <w:rFonts w:cs="Arial"/>
                <w:lang w:eastAsia="ja-JP"/>
              </w:rPr>
            </w:pPr>
            <w:r>
              <w:rPr>
                <w:rFonts w:cs="Arial"/>
                <w:lang w:eastAsia="ja-JP"/>
              </w:rPr>
              <w:t>The procedure can’t proceed due to insufficient UE capabilities.</w:t>
            </w:r>
          </w:p>
        </w:tc>
        <w:tc>
          <w:tcPr>
            <w:tcW w:w="2977" w:type="dxa"/>
            <w:tcBorders>
              <w:top w:val="single" w:sz="4" w:space="0" w:color="auto"/>
              <w:left w:val="single" w:sz="4" w:space="0" w:color="auto"/>
              <w:bottom w:val="single" w:sz="4" w:space="0" w:color="auto"/>
              <w:right w:val="single" w:sz="4" w:space="0" w:color="auto"/>
            </w:tcBorders>
          </w:tcPr>
          <w:p w14:paraId="43971C73" w14:textId="0EFF3D2A" w:rsidR="005D0A47" w:rsidRPr="009D658F" w:rsidRDefault="009D658F" w:rsidP="005D0A47">
            <w:pPr>
              <w:pStyle w:val="TAL"/>
              <w:rPr>
                <w:rFonts w:cs="Arial"/>
                <w:i/>
                <w:iCs/>
                <w:lang w:eastAsia="ja-JP"/>
              </w:rPr>
            </w:pPr>
            <w:r>
              <w:rPr>
                <w:rFonts w:cs="Arial"/>
                <w:i/>
                <w:iCs/>
                <w:lang w:eastAsia="ja-JP"/>
              </w:rPr>
              <w:t>N/A</w:t>
            </w:r>
          </w:p>
        </w:tc>
      </w:tr>
      <w:tr w:rsidR="005D0A47" w:rsidRPr="008711EA" w14:paraId="2775822A" w14:textId="172B3721" w:rsidTr="33E6F10E">
        <w:tc>
          <w:tcPr>
            <w:tcW w:w="1980" w:type="dxa"/>
            <w:tcBorders>
              <w:top w:val="single" w:sz="4" w:space="0" w:color="auto"/>
              <w:left w:val="single" w:sz="4" w:space="0" w:color="auto"/>
              <w:bottom w:val="single" w:sz="4" w:space="0" w:color="auto"/>
              <w:right w:val="single" w:sz="4" w:space="0" w:color="auto"/>
            </w:tcBorders>
          </w:tcPr>
          <w:p w14:paraId="03D51C8A" w14:textId="77777777" w:rsidR="005D0A47" w:rsidRPr="00BC36AB" w:rsidRDefault="005D0A47" w:rsidP="005D0A47">
            <w:pPr>
              <w:pStyle w:val="TAL"/>
              <w:rPr>
                <w:rFonts w:cs="Arial"/>
                <w:lang w:eastAsia="ja-JP"/>
              </w:rPr>
            </w:pPr>
            <w:r w:rsidRPr="00807CF8">
              <w:t xml:space="preserve">Maximum bearer pre-emption rate exceeded </w:t>
            </w:r>
          </w:p>
        </w:tc>
        <w:tc>
          <w:tcPr>
            <w:tcW w:w="4252" w:type="dxa"/>
            <w:tcBorders>
              <w:top w:val="single" w:sz="4" w:space="0" w:color="auto"/>
              <w:left w:val="single" w:sz="4" w:space="0" w:color="auto"/>
              <w:bottom w:val="single" w:sz="4" w:space="0" w:color="auto"/>
              <w:right w:val="single" w:sz="4" w:space="0" w:color="auto"/>
            </w:tcBorders>
          </w:tcPr>
          <w:p w14:paraId="21B492EE" w14:textId="77777777" w:rsidR="005D0A47" w:rsidRDefault="005D0A47" w:rsidP="005D0A47">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c>
          <w:tcPr>
            <w:tcW w:w="2977" w:type="dxa"/>
            <w:tcBorders>
              <w:top w:val="single" w:sz="4" w:space="0" w:color="auto"/>
              <w:left w:val="single" w:sz="4" w:space="0" w:color="auto"/>
              <w:bottom w:val="single" w:sz="4" w:space="0" w:color="auto"/>
              <w:right w:val="single" w:sz="4" w:space="0" w:color="auto"/>
            </w:tcBorders>
          </w:tcPr>
          <w:p w14:paraId="6FEEAE2C" w14:textId="5F4902DA" w:rsidR="005D0A47" w:rsidRPr="009D658F" w:rsidRDefault="009D658F" w:rsidP="005D0A47">
            <w:pPr>
              <w:pStyle w:val="TAL"/>
              <w:rPr>
                <w:rFonts w:cs="Arial"/>
                <w:i/>
                <w:iCs/>
                <w:lang w:eastAsia="ja-JP"/>
              </w:rPr>
            </w:pPr>
            <w:r>
              <w:rPr>
                <w:rFonts w:cs="Arial"/>
                <w:i/>
                <w:iCs/>
                <w:lang w:eastAsia="ja-JP"/>
              </w:rPr>
              <w:t>N/A</w:t>
            </w:r>
          </w:p>
        </w:tc>
      </w:tr>
      <w:tr w:rsidR="005D0A47" w:rsidRPr="008711EA" w14:paraId="41D16A42" w14:textId="329CCF3D" w:rsidTr="33E6F10E">
        <w:tc>
          <w:tcPr>
            <w:tcW w:w="1980" w:type="dxa"/>
            <w:tcBorders>
              <w:top w:val="single" w:sz="4" w:space="0" w:color="auto"/>
              <w:left w:val="single" w:sz="4" w:space="0" w:color="auto"/>
              <w:bottom w:val="single" w:sz="4" w:space="0" w:color="auto"/>
              <w:right w:val="single" w:sz="4" w:space="0" w:color="auto"/>
            </w:tcBorders>
          </w:tcPr>
          <w:p w14:paraId="620F4698" w14:textId="77777777" w:rsidR="005D0A47" w:rsidRPr="00807CF8" w:rsidRDefault="005D0A47" w:rsidP="005D0A47">
            <w:pPr>
              <w:pStyle w:val="TAL"/>
            </w:pPr>
            <w:r>
              <w:rPr>
                <w:rFonts w:cs="Arial"/>
                <w:lang w:eastAsia="ja-JP"/>
              </w:rPr>
              <w:lastRenderedPageBreak/>
              <w:t>UP integrity protection not possible</w:t>
            </w:r>
          </w:p>
        </w:tc>
        <w:tc>
          <w:tcPr>
            <w:tcW w:w="4252" w:type="dxa"/>
            <w:tcBorders>
              <w:top w:val="single" w:sz="4" w:space="0" w:color="auto"/>
              <w:left w:val="single" w:sz="4" w:space="0" w:color="auto"/>
              <w:bottom w:val="single" w:sz="4" w:space="0" w:color="auto"/>
              <w:right w:val="single" w:sz="4" w:space="0" w:color="auto"/>
            </w:tcBorders>
          </w:tcPr>
          <w:p w14:paraId="7F141E0A" w14:textId="77777777" w:rsidR="005D0A47" w:rsidRDefault="005D0A47" w:rsidP="005D0A47">
            <w:pPr>
              <w:pStyle w:val="TAL"/>
              <w:rPr>
                <w:rFonts w:cs="Arial"/>
                <w:lang w:eastAsia="ja-JP"/>
              </w:rPr>
            </w:pPr>
            <w:r>
              <w:rPr>
                <w:rFonts w:cs="Arial"/>
                <w:lang w:eastAsia="ja-JP"/>
              </w:rPr>
              <w:t>The E-RAB cannot be accepted according to the required user plane integrity protection policy.</w:t>
            </w:r>
          </w:p>
        </w:tc>
        <w:tc>
          <w:tcPr>
            <w:tcW w:w="2977" w:type="dxa"/>
            <w:tcBorders>
              <w:top w:val="single" w:sz="4" w:space="0" w:color="auto"/>
              <w:left w:val="single" w:sz="4" w:space="0" w:color="auto"/>
              <w:bottom w:val="single" w:sz="4" w:space="0" w:color="auto"/>
              <w:right w:val="single" w:sz="4" w:space="0" w:color="auto"/>
            </w:tcBorders>
          </w:tcPr>
          <w:p w14:paraId="44C71760" w14:textId="55AA7E67" w:rsidR="005D0A47" w:rsidRPr="009D658F" w:rsidRDefault="009D658F" w:rsidP="005D0A47">
            <w:pPr>
              <w:pStyle w:val="TAL"/>
              <w:rPr>
                <w:rFonts w:cs="Arial"/>
                <w:i/>
                <w:iCs/>
                <w:lang w:eastAsia="ja-JP"/>
              </w:rPr>
            </w:pPr>
            <w:r>
              <w:rPr>
                <w:rFonts w:cs="Arial"/>
                <w:i/>
                <w:iCs/>
                <w:lang w:eastAsia="ja-JP"/>
              </w:rPr>
              <w:t>N/A</w:t>
            </w:r>
          </w:p>
        </w:tc>
      </w:tr>
    </w:tbl>
    <w:p w14:paraId="4BC134AA" w14:textId="4E0E4921" w:rsidR="008F3774" w:rsidRPr="005D0A47" w:rsidRDefault="008F3774" w:rsidP="008F3774">
      <w:pPr>
        <w:pStyle w:val="ListParagraph"/>
        <w:ind w:left="405"/>
        <w:rPr>
          <w:lang w:val="en-GB"/>
        </w:rPr>
      </w:pPr>
    </w:p>
    <w:p w14:paraId="3B9F69FF" w14:textId="77777777" w:rsidR="008B48FC" w:rsidRDefault="009D658F" w:rsidP="008B48FC">
      <w:r>
        <w:t>The only cause value</w:t>
      </w:r>
      <w:r w:rsidR="006A1BCC">
        <w:t>s</w:t>
      </w:r>
      <w:r>
        <w:t xml:space="preserve"> that may be considered is “Unspecified”, “</w:t>
      </w:r>
      <w:r w:rsidRPr="008B48FC">
        <w:rPr>
          <w:rFonts w:cs="Arial"/>
          <w:lang w:eastAsia="ja-JP"/>
        </w:rPr>
        <w:t>Release due to E-UTRAN generated reason</w:t>
      </w:r>
      <w:r>
        <w:t>”</w:t>
      </w:r>
      <w:r w:rsidR="008B48FC">
        <w:t xml:space="preserve">, and </w:t>
      </w:r>
      <w:r w:rsidR="008B48FC">
        <w:t>“</w:t>
      </w:r>
      <w:r w:rsidR="008B48FC" w:rsidRPr="008B48FC">
        <w:rPr>
          <w:rFonts w:cs="Arial"/>
          <w:lang w:eastAsia="ja-JP"/>
        </w:rPr>
        <w:t>Radio Connection With UE Lost</w:t>
      </w:r>
      <w:r w:rsidR="008B48FC">
        <w:t>”</w:t>
      </w:r>
    </w:p>
    <w:p w14:paraId="7AC02908" w14:textId="44550B45" w:rsidR="008F3774" w:rsidRDefault="00804EFF" w:rsidP="008B48FC">
      <w:pPr>
        <w:pStyle w:val="ListParagraph"/>
        <w:numPr>
          <w:ilvl w:val="0"/>
          <w:numId w:val="26"/>
        </w:numPr>
        <w:ind w:left="405"/>
      </w:pPr>
      <w:r>
        <w:t>“Unspecified”</w:t>
      </w:r>
      <w:r w:rsidR="00C04665">
        <w:t>.</w:t>
      </w:r>
    </w:p>
    <w:p w14:paraId="0D9E2D23" w14:textId="1AA9EA9A" w:rsidR="00C04665" w:rsidRDefault="00C04665" w:rsidP="008B48FC">
      <w:pPr>
        <w:pStyle w:val="ListParagraph"/>
        <w:ind w:left="405"/>
      </w:pPr>
      <w:r>
        <w:t xml:space="preserve">This cause value is mainly used as a placeholder for all non-specified RNL cause. Please note this cause value was introduced at the </w:t>
      </w:r>
      <w:r w:rsidR="006A1BCC">
        <w:t xml:space="preserve">very </w:t>
      </w:r>
      <w:r>
        <w:t xml:space="preserve">beginning of LTE. It was found that this cause value cannot provide an “appropriate” cause value to the receiver. Hence, multiple cause values were introduced to provide an “appropriate” cause value to the receiver. So the “Unspecified” cause should not be considered. </w:t>
      </w:r>
    </w:p>
    <w:p w14:paraId="0C5C8B94" w14:textId="77777777" w:rsidR="00307A06" w:rsidRDefault="00307A06" w:rsidP="008B48FC">
      <w:pPr>
        <w:pStyle w:val="ListParagraph"/>
        <w:ind w:left="405"/>
      </w:pPr>
    </w:p>
    <w:p w14:paraId="2EFF725D" w14:textId="1DF51C22" w:rsidR="00804EFF" w:rsidRDefault="00C04665" w:rsidP="008B48FC">
      <w:pPr>
        <w:pStyle w:val="ListParagraph"/>
        <w:numPr>
          <w:ilvl w:val="0"/>
          <w:numId w:val="26"/>
        </w:numPr>
        <w:ind w:left="405"/>
      </w:pPr>
      <w:r>
        <w:t>“</w:t>
      </w:r>
      <w:r w:rsidRPr="008711EA">
        <w:rPr>
          <w:rFonts w:cs="Arial"/>
          <w:lang w:eastAsia="ja-JP"/>
        </w:rPr>
        <w:t>Release due to E-UTRAN generated reason</w:t>
      </w:r>
      <w:r>
        <w:t>”</w:t>
      </w:r>
    </w:p>
    <w:p w14:paraId="1A0A30C8" w14:textId="47849EAE" w:rsidR="00AB4122" w:rsidRDefault="00AB4122" w:rsidP="008B48FC">
      <w:pPr>
        <w:pStyle w:val="ListParagraph"/>
        <w:numPr>
          <w:ilvl w:val="0"/>
          <w:numId w:val="26"/>
        </w:numPr>
        <w:ind w:left="405"/>
      </w:pPr>
      <w:r>
        <w:t>“</w:t>
      </w:r>
      <w:r w:rsidRPr="67B1C086">
        <w:rPr>
          <w:rFonts w:cs="Arial"/>
          <w:lang w:eastAsia="ja-JP"/>
        </w:rPr>
        <w:t>Radio Connection With UE Lost</w:t>
      </w:r>
      <w:r>
        <w:t>”</w:t>
      </w:r>
    </w:p>
    <w:p w14:paraId="7F5C61D7" w14:textId="77777777" w:rsidR="00AB5DF7" w:rsidRDefault="00307A06" w:rsidP="008B48FC">
      <w:pPr>
        <w:pStyle w:val="ListParagraph"/>
        <w:ind w:left="405"/>
      </w:pPr>
      <w:r>
        <w:t>One may argue that th</w:t>
      </w:r>
      <w:r w:rsidR="00AB4122">
        <w:t>e</w:t>
      </w:r>
      <w:r>
        <w:t>s</w:t>
      </w:r>
      <w:r w:rsidR="00AB4122">
        <w:t>e</w:t>
      </w:r>
      <w:r>
        <w:t xml:space="preserve"> cause value</w:t>
      </w:r>
      <w:r w:rsidR="00AB4122">
        <w:t>s</w:t>
      </w:r>
      <w:r>
        <w:t xml:space="preserve"> may be used for eNB initiated UE Context Release when the eNB know it is at the end of coverage window. But this cannot be used for MME initiated UE Context Release</w:t>
      </w:r>
      <w:r w:rsidR="00752DF1">
        <w:t>, e.g. in earth-moving scenario</w:t>
      </w:r>
      <w:r>
        <w:t xml:space="preserve">. So a new cause value is </w:t>
      </w:r>
      <w:r w:rsidR="00537EDE">
        <w:t xml:space="preserve">still </w:t>
      </w:r>
      <w:r>
        <w:t xml:space="preserve">needed, at least for the MME initiated UE Context Release.  Once it is introduced, it can also be used for eNB initiated UE context release, since it is more appropriate than the </w:t>
      </w:r>
      <w:r w:rsidR="00FD5EA7">
        <w:t xml:space="preserve">existing </w:t>
      </w:r>
      <w:r>
        <w:t>cause value “</w:t>
      </w:r>
      <w:r w:rsidRPr="008711EA">
        <w:rPr>
          <w:rFonts w:cs="Arial"/>
          <w:lang w:eastAsia="ja-JP"/>
        </w:rPr>
        <w:t>Release due to E-UTRAN generated reason</w:t>
      </w:r>
      <w:r>
        <w:t>”</w:t>
      </w:r>
      <w:r w:rsidR="00AB5DF7">
        <w:t xml:space="preserve"> or </w:t>
      </w:r>
      <w:r w:rsidR="00AB5DF7">
        <w:t>“</w:t>
      </w:r>
      <w:r w:rsidR="00AB5DF7" w:rsidRPr="67B1C086">
        <w:rPr>
          <w:rFonts w:cs="Arial"/>
          <w:lang w:eastAsia="ja-JP"/>
        </w:rPr>
        <w:t>Radio Connection With UE Lost</w:t>
      </w:r>
      <w:r w:rsidR="00AB5DF7">
        <w:t>”</w:t>
      </w:r>
    </w:p>
    <w:p w14:paraId="4F78D44D" w14:textId="77777777" w:rsidR="00307A06" w:rsidRDefault="00307A06" w:rsidP="008B48FC">
      <w:pPr>
        <w:pStyle w:val="ListParagraph"/>
        <w:ind w:left="405"/>
      </w:pPr>
    </w:p>
    <w:p w14:paraId="16496B3A" w14:textId="0A3D05F1" w:rsidR="00307A06" w:rsidRDefault="00307A06" w:rsidP="008B48FC">
      <w:pPr>
        <w:pStyle w:val="ListParagraph"/>
        <w:ind w:left="405"/>
      </w:pPr>
      <w:r>
        <w:t xml:space="preserve">In both </w:t>
      </w:r>
      <w:r w:rsidR="00F031FF">
        <w:t>scenarios</w:t>
      </w:r>
      <w:r>
        <w:t xml:space="preserve">, the cause value can be used by the receiver node to take appropriate action, e.g. the eNB may consider it when generating the performance metric (e.g. number of UE context release due to discontinuous coverage). </w:t>
      </w:r>
    </w:p>
    <w:p w14:paraId="5535D45C" w14:textId="77777777" w:rsidR="00AB4122" w:rsidRDefault="00AB4122" w:rsidP="00C04665">
      <w:pPr>
        <w:pStyle w:val="ListParagraph"/>
        <w:ind w:left="810"/>
      </w:pPr>
    </w:p>
    <w:p w14:paraId="4F2C2F01" w14:textId="625D8B5A" w:rsidR="00DF119B" w:rsidRDefault="009E7361" w:rsidP="003C5C56">
      <w:r>
        <w:t xml:space="preserve">Based on above analysis, </w:t>
      </w:r>
      <w:r w:rsidR="00DF119B">
        <w:t xml:space="preserve">a new Radio Network Layer cause value is needed. </w:t>
      </w:r>
    </w:p>
    <w:p w14:paraId="6D1407F6" w14:textId="3AAC33A3" w:rsidR="00DF119B" w:rsidRPr="003C5C56" w:rsidRDefault="00DF119B" w:rsidP="003C5C56">
      <w:pPr>
        <w:rPr>
          <w:b/>
          <w:bCs/>
        </w:rPr>
      </w:pPr>
      <w:r w:rsidRPr="003C5C56">
        <w:rPr>
          <w:b/>
          <w:bCs/>
        </w:rPr>
        <w:t xml:space="preserve">Propose </w:t>
      </w:r>
      <w:r w:rsidR="00A6293E" w:rsidRPr="003C5C56">
        <w:rPr>
          <w:b/>
          <w:bCs/>
        </w:rPr>
        <w:t>1</w:t>
      </w:r>
      <w:r w:rsidRPr="003C5C56">
        <w:rPr>
          <w:b/>
          <w:bCs/>
        </w:rPr>
        <w:t>: Introduce a new Radio Network Layer cause value for discontinuous coverage</w:t>
      </w:r>
      <w:r w:rsidR="00AF2226" w:rsidRPr="003C5C56">
        <w:rPr>
          <w:b/>
          <w:bCs/>
        </w:rPr>
        <w:t>.</w:t>
      </w:r>
    </w:p>
    <w:p w14:paraId="3F71E718" w14:textId="24AF1AD0" w:rsidR="00AF2226" w:rsidRPr="00C7168B" w:rsidRDefault="00AF2226" w:rsidP="003C5C56">
      <w:r w:rsidRPr="00C7168B">
        <w:t>The draft</w:t>
      </w:r>
      <w:r>
        <w:t xml:space="preserve"> CR can be found in (</w:t>
      </w:r>
      <w:r w:rsidR="00185519">
        <w:fldChar w:fldCharType="begin"/>
      </w:r>
      <w:r w:rsidR="00185519">
        <w:instrText xml:space="preserve"> REF _Ref115247198 \r \h </w:instrText>
      </w:r>
      <w:r w:rsidR="00185519">
        <w:fldChar w:fldCharType="separate"/>
      </w:r>
      <w:r w:rsidR="00185519">
        <w:t>[3]</w:t>
      </w:r>
      <w:r w:rsidR="00185519">
        <w:fldChar w:fldCharType="end"/>
      </w:r>
      <w:r>
        <w:t>).</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23D30FCF"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support for discontinuous coverage</w:t>
      </w:r>
      <w:r w:rsidR="00C4535D">
        <w:rPr>
          <w:bCs/>
          <w:lang w:val="en-US"/>
        </w:rPr>
        <w:t xml:space="preserve">. </w:t>
      </w:r>
      <w:r w:rsidRPr="0087767E">
        <w:rPr>
          <w:bCs/>
          <w:lang w:val="en-US"/>
        </w:rPr>
        <w:t>Our proposals are:</w:t>
      </w:r>
    </w:p>
    <w:p w14:paraId="17CD0921" w14:textId="77777777" w:rsidR="003716BE" w:rsidRPr="00DF119B" w:rsidRDefault="003716BE" w:rsidP="00D71F7B">
      <w:pPr>
        <w:pStyle w:val="ListParagraph"/>
        <w:ind w:left="0"/>
        <w:rPr>
          <w:b/>
          <w:bCs/>
        </w:rPr>
      </w:pPr>
      <w:r w:rsidRPr="00DF119B">
        <w:rPr>
          <w:b/>
          <w:bCs/>
        </w:rPr>
        <w:t xml:space="preserve">Propose </w:t>
      </w:r>
      <w:r>
        <w:rPr>
          <w:b/>
          <w:bCs/>
        </w:rPr>
        <w:t>1</w:t>
      </w:r>
      <w:r w:rsidRPr="00DF119B">
        <w:rPr>
          <w:b/>
          <w:bCs/>
        </w:rPr>
        <w:t>: Introduce a new Radio Network Layer cause value for discontinuous coverage</w:t>
      </w:r>
    </w:p>
    <w:p w14:paraId="444A6823" w14:textId="77777777" w:rsidR="00185519" w:rsidRPr="00440197" w:rsidRDefault="00185519" w:rsidP="00D71F7B">
      <w:pPr>
        <w:pStyle w:val="ListParagraph"/>
        <w:ind w:left="0"/>
      </w:pPr>
      <w:r w:rsidRPr="00440197">
        <w:t>The draft</w:t>
      </w:r>
      <w:r>
        <w:t xml:space="preserve"> CR can be found in (</w:t>
      </w:r>
      <w:r>
        <w:fldChar w:fldCharType="begin"/>
      </w:r>
      <w:r>
        <w:instrText xml:space="preserve"> REF _Ref115247198 \r \h </w:instrText>
      </w:r>
      <w:r>
        <w:fldChar w:fldCharType="separate"/>
      </w:r>
      <w:r>
        <w:t>[3]</w:t>
      </w:r>
      <w:r>
        <w:fldChar w:fldCharType="end"/>
      </w:r>
      <w:r>
        <w:t>).</w:t>
      </w:r>
    </w:p>
    <w:p w14:paraId="5960FDF7" w14:textId="77777777" w:rsidR="003716BE" w:rsidRDefault="003716BE" w:rsidP="003716BE">
      <w:pPr>
        <w:pStyle w:val="ListParagraph"/>
        <w:ind w:left="405"/>
        <w:rPr>
          <w:b/>
          <w:bCs/>
        </w:rPr>
      </w:pPr>
    </w:p>
    <w:p w14:paraId="483F8717" w14:textId="77777777" w:rsidR="00403B9B" w:rsidRPr="0087767E" w:rsidRDefault="00403B9B" w:rsidP="00403B9B">
      <w:pPr>
        <w:pStyle w:val="Heading1"/>
      </w:pPr>
      <w:r w:rsidRPr="0087767E">
        <w:t>References</w:t>
      </w:r>
    </w:p>
    <w:bookmarkStart w:id="1" w:name="_Ref110245026"/>
    <w:bookmarkStart w:id="2" w:name="_Ref84852747"/>
    <w:bookmarkStart w:id="3" w:name="_Ref84938532"/>
    <w:bookmarkStart w:id="4" w:name="_Ref101797237"/>
    <w:p w14:paraId="4577824C" w14:textId="45CEECCE" w:rsidR="007809CB" w:rsidRDefault="007E6588" w:rsidP="00366C47">
      <w:pPr>
        <w:numPr>
          <w:ilvl w:val="0"/>
          <w:numId w:val="1"/>
        </w:numPr>
        <w:overflowPunct w:val="0"/>
        <w:autoSpaceDE w:val="0"/>
        <w:autoSpaceDN w:val="0"/>
        <w:adjustRightInd w:val="0"/>
        <w:textAlignment w:val="baseline"/>
      </w:pPr>
      <w:r w:rsidRPr="007E6588">
        <w:fldChar w:fldCharType="begin"/>
      </w:r>
      <w:r w:rsidRPr="007E6588">
        <w:instrText xml:space="preserve"> HYPERLINK "https://www.3gpp.org/ftp/tsg_ran/TSG_RAN/TSGR_96/Docs/RP-221806.zip" </w:instrText>
      </w:r>
      <w:r w:rsidRPr="007E6588">
        <w:fldChar w:fldCharType="separate"/>
      </w:r>
      <w:r w:rsidRPr="007E6588">
        <w:rPr>
          <w:rStyle w:val="Hyperlink"/>
        </w:rPr>
        <w:t>RP-221806</w:t>
      </w:r>
      <w:r w:rsidRPr="007E6588">
        <w:fldChar w:fldCharType="end"/>
      </w:r>
      <w:r>
        <w:t xml:space="preserve">, </w:t>
      </w:r>
      <w:r w:rsidR="005E6FEE" w:rsidRPr="005E6FEE">
        <w:t>WID on IoT NTN enhancements</w:t>
      </w:r>
      <w:bookmarkEnd w:id="1"/>
    </w:p>
    <w:p w14:paraId="25F76D4F" w14:textId="77777777" w:rsidR="003E684D" w:rsidRDefault="003E684D" w:rsidP="00276FE2">
      <w:pPr>
        <w:numPr>
          <w:ilvl w:val="0"/>
          <w:numId w:val="1"/>
        </w:numPr>
        <w:overflowPunct w:val="0"/>
        <w:autoSpaceDE w:val="0"/>
        <w:autoSpaceDN w:val="0"/>
        <w:adjustRightInd w:val="0"/>
        <w:textAlignment w:val="baseline"/>
      </w:pPr>
      <w:bookmarkStart w:id="5" w:name="_Ref110248332"/>
      <w:bookmarkStart w:id="6" w:name="_Ref92209359"/>
      <w:bookmarkStart w:id="7" w:name="_Ref92206954"/>
      <w:bookmarkStart w:id="8" w:name="_Ref84927467"/>
      <w:bookmarkStart w:id="9" w:name="_Ref101803114"/>
      <w:bookmarkEnd w:id="2"/>
      <w:bookmarkEnd w:id="3"/>
      <w:bookmarkEnd w:id="4"/>
      <w:r w:rsidRPr="003E684D">
        <w:t>R3-225025, Summary_of_offline_disc_CB # IoTNTN_Coverage</w:t>
      </w:r>
    </w:p>
    <w:p w14:paraId="620557FF" w14:textId="0DA3BE29" w:rsidR="00811071" w:rsidRDefault="00185519" w:rsidP="00276FE2">
      <w:pPr>
        <w:numPr>
          <w:ilvl w:val="0"/>
          <w:numId w:val="1"/>
        </w:numPr>
        <w:overflowPunct w:val="0"/>
        <w:autoSpaceDE w:val="0"/>
        <w:autoSpaceDN w:val="0"/>
        <w:adjustRightInd w:val="0"/>
        <w:textAlignment w:val="baseline"/>
      </w:pPr>
      <w:bookmarkStart w:id="10" w:name="_Ref115247198"/>
      <w:r w:rsidRPr="00185519">
        <w:t>R3-22</w:t>
      </w:r>
      <w:r w:rsidR="00A31813">
        <w:t>6318</w:t>
      </w:r>
      <w:r w:rsidRPr="00185519">
        <w:t xml:space="preserve">, Support for IoT NTN enhancements </w:t>
      </w:r>
      <w:r>
        <w:t>(S1AP CR)</w:t>
      </w:r>
      <w:r w:rsidRPr="00185519">
        <w:t xml:space="preserve"> </w:t>
      </w:r>
      <w:bookmarkEnd w:id="5"/>
      <w:bookmarkEnd w:id="10"/>
    </w:p>
    <w:bookmarkEnd w:id="6"/>
    <w:bookmarkEnd w:id="7"/>
    <w:bookmarkEnd w:id="8"/>
    <w:bookmarkEnd w:id="9"/>
    <w:p w14:paraId="2C91C68F" w14:textId="77777777" w:rsidR="00811071" w:rsidRPr="000E3D7F" w:rsidRDefault="00811071" w:rsidP="00276FE2">
      <w:pPr>
        <w:numPr>
          <w:ilvl w:val="0"/>
          <w:numId w:val="1"/>
        </w:numPr>
        <w:overflowPunct w:val="0"/>
        <w:autoSpaceDE w:val="0"/>
        <w:autoSpaceDN w:val="0"/>
        <w:adjustRightInd w:val="0"/>
        <w:textAlignment w:val="baseline"/>
      </w:pPr>
    </w:p>
    <w:sectPr w:rsidR="00811071" w:rsidRPr="000E3D7F" w:rsidSect="00F9399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0502" w14:textId="77777777" w:rsidR="0003579E" w:rsidRDefault="0003579E">
      <w:r>
        <w:separator/>
      </w:r>
    </w:p>
  </w:endnote>
  <w:endnote w:type="continuationSeparator" w:id="0">
    <w:p w14:paraId="08FB70E8" w14:textId="77777777" w:rsidR="0003579E" w:rsidRDefault="0003579E">
      <w:r>
        <w:continuationSeparator/>
      </w:r>
    </w:p>
  </w:endnote>
  <w:endnote w:type="continuationNotice" w:id="1">
    <w:p w14:paraId="44D41EAB" w14:textId="77777777" w:rsidR="0003579E" w:rsidRDefault="00035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7C26" w14:textId="77777777" w:rsidR="0003579E" w:rsidRDefault="0003579E">
      <w:r>
        <w:separator/>
      </w:r>
    </w:p>
  </w:footnote>
  <w:footnote w:type="continuationSeparator" w:id="0">
    <w:p w14:paraId="772FEF59" w14:textId="77777777" w:rsidR="0003579E" w:rsidRDefault="0003579E">
      <w:r>
        <w:continuationSeparator/>
      </w:r>
    </w:p>
  </w:footnote>
  <w:footnote w:type="continuationNotice" w:id="1">
    <w:p w14:paraId="248C6A1A" w14:textId="77777777" w:rsidR="0003579E" w:rsidRDefault="000357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D6F"/>
    <w:multiLevelType w:val="hybridMultilevel"/>
    <w:tmpl w:val="FF8A0BFE"/>
    <w:lvl w:ilvl="0" w:tplc="775C9D6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61F5892"/>
    <w:multiLevelType w:val="hybridMultilevel"/>
    <w:tmpl w:val="13145774"/>
    <w:lvl w:ilvl="0" w:tplc="5F9667AE">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F85F72"/>
    <w:multiLevelType w:val="hybridMultilevel"/>
    <w:tmpl w:val="C5A60E38"/>
    <w:lvl w:ilvl="0" w:tplc="616E3454">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9C4740"/>
    <w:multiLevelType w:val="hybridMultilevel"/>
    <w:tmpl w:val="A734EFBA"/>
    <w:lvl w:ilvl="0" w:tplc="1E98ED5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15"/>
  </w:num>
  <w:num w:numId="3">
    <w:abstractNumId w:val="18"/>
  </w:num>
  <w:num w:numId="4">
    <w:abstractNumId w:val="22"/>
  </w:num>
  <w:num w:numId="5">
    <w:abstractNumId w:val="9"/>
  </w:num>
  <w:num w:numId="6">
    <w:abstractNumId w:val="4"/>
  </w:num>
  <w:num w:numId="7">
    <w:abstractNumId w:val="24"/>
  </w:num>
  <w:num w:numId="8">
    <w:abstractNumId w:val="25"/>
  </w:num>
  <w:num w:numId="9">
    <w:abstractNumId w:val="2"/>
  </w:num>
  <w:num w:numId="10">
    <w:abstractNumId w:val="14"/>
  </w:num>
  <w:num w:numId="11">
    <w:abstractNumId w:val="16"/>
  </w:num>
  <w:num w:numId="12">
    <w:abstractNumId w:val="10"/>
  </w:num>
  <w:num w:numId="13">
    <w:abstractNumId w:val="21"/>
  </w:num>
  <w:num w:numId="14">
    <w:abstractNumId w:val="12"/>
  </w:num>
  <w:num w:numId="15">
    <w:abstractNumId w:val="17"/>
  </w:num>
  <w:num w:numId="16">
    <w:abstractNumId w:val="6"/>
  </w:num>
  <w:num w:numId="17">
    <w:abstractNumId w:val="20"/>
  </w:num>
  <w:num w:numId="18">
    <w:abstractNumId w:val="7"/>
  </w:num>
  <w:num w:numId="19">
    <w:abstractNumId w:val="19"/>
  </w:num>
  <w:num w:numId="20">
    <w:abstractNumId w:val="13"/>
  </w:num>
  <w:num w:numId="21">
    <w:abstractNumId w:val="3"/>
  </w:num>
  <w:num w:numId="22">
    <w:abstractNumId w:val="8"/>
  </w:num>
  <w:num w:numId="23">
    <w:abstractNumId w:val="23"/>
  </w:num>
  <w:num w:numId="24">
    <w:abstractNumId w:val="5"/>
  </w:num>
  <w:num w:numId="25">
    <w:abstractNumId w:val="11"/>
  </w:num>
  <w:num w:numId="2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01C"/>
    <w:rsid w:val="0001239F"/>
    <w:rsid w:val="00012ED2"/>
    <w:rsid w:val="00014387"/>
    <w:rsid w:val="000149CB"/>
    <w:rsid w:val="00014EBD"/>
    <w:rsid w:val="00015ACB"/>
    <w:rsid w:val="00017509"/>
    <w:rsid w:val="00017E54"/>
    <w:rsid w:val="00020D64"/>
    <w:rsid w:val="0002264F"/>
    <w:rsid w:val="000241F1"/>
    <w:rsid w:val="00024B80"/>
    <w:rsid w:val="0002700F"/>
    <w:rsid w:val="00030033"/>
    <w:rsid w:val="000304FC"/>
    <w:rsid w:val="00030B38"/>
    <w:rsid w:val="00031D10"/>
    <w:rsid w:val="00032007"/>
    <w:rsid w:val="00032E6B"/>
    <w:rsid w:val="00033397"/>
    <w:rsid w:val="000342C7"/>
    <w:rsid w:val="000344FA"/>
    <w:rsid w:val="00035146"/>
    <w:rsid w:val="0003579E"/>
    <w:rsid w:val="000357AE"/>
    <w:rsid w:val="000368CB"/>
    <w:rsid w:val="00040095"/>
    <w:rsid w:val="00041F03"/>
    <w:rsid w:val="00042620"/>
    <w:rsid w:val="00043B95"/>
    <w:rsid w:val="00043D56"/>
    <w:rsid w:val="00044AC7"/>
    <w:rsid w:val="00045D78"/>
    <w:rsid w:val="0004695C"/>
    <w:rsid w:val="00046BB9"/>
    <w:rsid w:val="000475F2"/>
    <w:rsid w:val="000478CD"/>
    <w:rsid w:val="00051152"/>
    <w:rsid w:val="00051B46"/>
    <w:rsid w:val="0005208F"/>
    <w:rsid w:val="0005212E"/>
    <w:rsid w:val="0005262E"/>
    <w:rsid w:val="00052FC8"/>
    <w:rsid w:val="00053754"/>
    <w:rsid w:val="00054F0E"/>
    <w:rsid w:val="00055AC6"/>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063D"/>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230"/>
    <w:rsid w:val="000C2A2A"/>
    <w:rsid w:val="000C3B92"/>
    <w:rsid w:val="000C5C6A"/>
    <w:rsid w:val="000C6894"/>
    <w:rsid w:val="000C6AF3"/>
    <w:rsid w:val="000C6D96"/>
    <w:rsid w:val="000C7039"/>
    <w:rsid w:val="000C7EC7"/>
    <w:rsid w:val="000D1AD9"/>
    <w:rsid w:val="000D458F"/>
    <w:rsid w:val="000D45B6"/>
    <w:rsid w:val="000D4960"/>
    <w:rsid w:val="000D4D03"/>
    <w:rsid w:val="000D4ECB"/>
    <w:rsid w:val="000D58AB"/>
    <w:rsid w:val="000D620B"/>
    <w:rsid w:val="000D7DAA"/>
    <w:rsid w:val="000E153B"/>
    <w:rsid w:val="000E1F80"/>
    <w:rsid w:val="000E222A"/>
    <w:rsid w:val="000E2B7C"/>
    <w:rsid w:val="000E3312"/>
    <w:rsid w:val="000E3D7F"/>
    <w:rsid w:val="000E5662"/>
    <w:rsid w:val="000E5B70"/>
    <w:rsid w:val="000E72CB"/>
    <w:rsid w:val="000E7400"/>
    <w:rsid w:val="000E7B10"/>
    <w:rsid w:val="000E7C5D"/>
    <w:rsid w:val="000E7E52"/>
    <w:rsid w:val="000F16C4"/>
    <w:rsid w:val="000F3807"/>
    <w:rsid w:val="000F4440"/>
    <w:rsid w:val="000F4EBF"/>
    <w:rsid w:val="000F551E"/>
    <w:rsid w:val="000F5D70"/>
    <w:rsid w:val="000F5F84"/>
    <w:rsid w:val="000F77D5"/>
    <w:rsid w:val="001000CD"/>
    <w:rsid w:val="00100C6F"/>
    <w:rsid w:val="001011DF"/>
    <w:rsid w:val="00101362"/>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6E29"/>
    <w:rsid w:val="00127A6C"/>
    <w:rsid w:val="001303DD"/>
    <w:rsid w:val="001308CC"/>
    <w:rsid w:val="001313AD"/>
    <w:rsid w:val="00131CD1"/>
    <w:rsid w:val="001326A8"/>
    <w:rsid w:val="00132931"/>
    <w:rsid w:val="00132C93"/>
    <w:rsid w:val="001335E3"/>
    <w:rsid w:val="001344D3"/>
    <w:rsid w:val="00135755"/>
    <w:rsid w:val="0013680F"/>
    <w:rsid w:val="00140A8D"/>
    <w:rsid w:val="00140AF7"/>
    <w:rsid w:val="0014173A"/>
    <w:rsid w:val="00141F05"/>
    <w:rsid w:val="00144950"/>
    <w:rsid w:val="001450A6"/>
    <w:rsid w:val="0014626D"/>
    <w:rsid w:val="0014651D"/>
    <w:rsid w:val="00146D59"/>
    <w:rsid w:val="0014785F"/>
    <w:rsid w:val="001509F1"/>
    <w:rsid w:val="00151960"/>
    <w:rsid w:val="00151A61"/>
    <w:rsid w:val="00153C98"/>
    <w:rsid w:val="00153E62"/>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519"/>
    <w:rsid w:val="00185B0F"/>
    <w:rsid w:val="00186739"/>
    <w:rsid w:val="00186930"/>
    <w:rsid w:val="00186FC5"/>
    <w:rsid w:val="00187D05"/>
    <w:rsid w:val="00187F07"/>
    <w:rsid w:val="0019067C"/>
    <w:rsid w:val="00191363"/>
    <w:rsid w:val="001918AB"/>
    <w:rsid w:val="00191EA4"/>
    <w:rsid w:val="001923C0"/>
    <w:rsid w:val="00192AB2"/>
    <w:rsid w:val="00194CD0"/>
    <w:rsid w:val="0019505B"/>
    <w:rsid w:val="00195C59"/>
    <w:rsid w:val="00196076"/>
    <w:rsid w:val="001963B0"/>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6CE9"/>
    <w:rsid w:val="0024727F"/>
    <w:rsid w:val="00247E55"/>
    <w:rsid w:val="002510CE"/>
    <w:rsid w:val="002515F3"/>
    <w:rsid w:val="00252E47"/>
    <w:rsid w:val="00253711"/>
    <w:rsid w:val="0025393D"/>
    <w:rsid w:val="00253DF3"/>
    <w:rsid w:val="00253E43"/>
    <w:rsid w:val="00254371"/>
    <w:rsid w:val="00254EBB"/>
    <w:rsid w:val="0025778B"/>
    <w:rsid w:val="00261C01"/>
    <w:rsid w:val="002627AB"/>
    <w:rsid w:val="00262D37"/>
    <w:rsid w:val="00264132"/>
    <w:rsid w:val="00264D42"/>
    <w:rsid w:val="00265C81"/>
    <w:rsid w:val="00265F20"/>
    <w:rsid w:val="00266217"/>
    <w:rsid w:val="00267F60"/>
    <w:rsid w:val="00270730"/>
    <w:rsid w:val="00270C65"/>
    <w:rsid w:val="00271230"/>
    <w:rsid w:val="00273160"/>
    <w:rsid w:val="00273553"/>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2C2"/>
    <w:rsid w:val="00290FC8"/>
    <w:rsid w:val="002920D9"/>
    <w:rsid w:val="00292DBE"/>
    <w:rsid w:val="0029437A"/>
    <w:rsid w:val="00294415"/>
    <w:rsid w:val="0029482D"/>
    <w:rsid w:val="0029686C"/>
    <w:rsid w:val="002972BE"/>
    <w:rsid w:val="002977E1"/>
    <w:rsid w:val="00297A37"/>
    <w:rsid w:val="002A0A04"/>
    <w:rsid w:val="002A0C86"/>
    <w:rsid w:val="002A246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627"/>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E71CE"/>
    <w:rsid w:val="002F0654"/>
    <w:rsid w:val="002F0C0B"/>
    <w:rsid w:val="002F0C28"/>
    <w:rsid w:val="002F0D22"/>
    <w:rsid w:val="002F1207"/>
    <w:rsid w:val="002F2360"/>
    <w:rsid w:val="002F2626"/>
    <w:rsid w:val="002F301E"/>
    <w:rsid w:val="002F3A38"/>
    <w:rsid w:val="002F52EF"/>
    <w:rsid w:val="002F59E9"/>
    <w:rsid w:val="002F5F69"/>
    <w:rsid w:val="002F617C"/>
    <w:rsid w:val="00300D62"/>
    <w:rsid w:val="0030217F"/>
    <w:rsid w:val="00303799"/>
    <w:rsid w:val="00303D34"/>
    <w:rsid w:val="00304576"/>
    <w:rsid w:val="00304A50"/>
    <w:rsid w:val="0030508D"/>
    <w:rsid w:val="00306E60"/>
    <w:rsid w:val="00306F6C"/>
    <w:rsid w:val="003077A1"/>
    <w:rsid w:val="00307995"/>
    <w:rsid w:val="00307A06"/>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49A"/>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163"/>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79A"/>
    <w:rsid w:val="00357F79"/>
    <w:rsid w:val="00360DA1"/>
    <w:rsid w:val="00362F5F"/>
    <w:rsid w:val="00363711"/>
    <w:rsid w:val="0036469A"/>
    <w:rsid w:val="00366C47"/>
    <w:rsid w:val="00367D26"/>
    <w:rsid w:val="0037010F"/>
    <w:rsid w:val="00370B17"/>
    <w:rsid w:val="00370C57"/>
    <w:rsid w:val="00371168"/>
    <w:rsid w:val="003716BE"/>
    <w:rsid w:val="00372127"/>
    <w:rsid w:val="0037356D"/>
    <w:rsid w:val="0037419B"/>
    <w:rsid w:val="0037429E"/>
    <w:rsid w:val="003753BB"/>
    <w:rsid w:val="00375DB1"/>
    <w:rsid w:val="00376C9D"/>
    <w:rsid w:val="003770E5"/>
    <w:rsid w:val="0037722C"/>
    <w:rsid w:val="00380699"/>
    <w:rsid w:val="00382E40"/>
    <w:rsid w:val="00383141"/>
    <w:rsid w:val="0038326F"/>
    <w:rsid w:val="00383F3C"/>
    <w:rsid w:val="0038731B"/>
    <w:rsid w:val="00387439"/>
    <w:rsid w:val="00387A2F"/>
    <w:rsid w:val="00391257"/>
    <w:rsid w:val="00393031"/>
    <w:rsid w:val="0039304A"/>
    <w:rsid w:val="003942E3"/>
    <w:rsid w:val="003950FA"/>
    <w:rsid w:val="003953AB"/>
    <w:rsid w:val="003955C9"/>
    <w:rsid w:val="00395FDA"/>
    <w:rsid w:val="003976C3"/>
    <w:rsid w:val="003A05E4"/>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5C56"/>
    <w:rsid w:val="003C6047"/>
    <w:rsid w:val="003C664F"/>
    <w:rsid w:val="003C687E"/>
    <w:rsid w:val="003C7671"/>
    <w:rsid w:val="003C7A03"/>
    <w:rsid w:val="003D21FA"/>
    <w:rsid w:val="003D34FB"/>
    <w:rsid w:val="003D3DA7"/>
    <w:rsid w:val="003D50E6"/>
    <w:rsid w:val="003D5728"/>
    <w:rsid w:val="003D59CD"/>
    <w:rsid w:val="003D68B5"/>
    <w:rsid w:val="003D7C4B"/>
    <w:rsid w:val="003E06C5"/>
    <w:rsid w:val="003E091F"/>
    <w:rsid w:val="003E16BE"/>
    <w:rsid w:val="003E1793"/>
    <w:rsid w:val="003E215C"/>
    <w:rsid w:val="003E2596"/>
    <w:rsid w:val="003E3EB7"/>
    <w:rsid w:val="003E5780"/>
    <w:rsid w:val="003E684D"/>
    <w:rsid w:val="003E7A32"/>
    <w:rsid w:val="003E7ECD"/>
    <w:rsid w:val="003F08A0"/>
    <w:rsid w:val="003F0966"/>
    <w:rsid w:val="003F1008"/>
    <w:rsid w:val="003F1124"/>
    <w:rsid w:val="003F11E0"/>
    <w:rsid w:val="003F1A03"/>
    <w:rsid w:val="003F214C"/>
    <w:rsid w:val="003F21E1"/>
    <w:rsid w:val="003F2C04"/>
    <w:rsid w:val="003F39F5"/>
    <w:rsid w:val="003F51E9"/>
    <w:rsid w:val="003F5712"/>
    <w:rsid w:val="003F5B6D"/>
    <w:rsid w:val="00400DEB"/>
    <w:rsid w:val="00401855"/>
    <w:rsid w:val="00401880"/>
    <w:rsid w:val="004036C4"/>
    <w:rsid w:val="00403AFD"/>
    <w:rsid w:val="00403B9B"/>
    <w:rsid w:val="004059A2"/>
    <w:rsid w:val="0040741B"/>
    <w:rsid w:val="0040759B"/>
    <w:rsid w:val="00407796"/>
    <w:rsid w:val="004105D1"/>
    <w:rsid w:val="00411A17"/>
    <w:rsid w:val="0041450A"/>
    <w:rsid w:val="0041566D"/>
    <w:rsid w:val="00416859"/>
    <w:rsid w:val="004168D2"/>
    <w:rsid w:val="004177A7"/>
    <w:rsid w:val="00420701"/>
    <w:rsid w:val="00420E5B"/>
    <w:rsid w:val="00421961"/>
    <w:rsid w:val="00424B9F"/>
    <w:rsid w:val="00426E7A"/>
    <w:rsid w:val="00426F1F"/>
    <w:rsid w:val="0043059F"/>
    <w:rsid w:val="0043100B"/>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0C9E"/>
    <w:rsid w:val="0045441A"/>
    <w:rsid w:val="00454C0D"/>
    <w:rsid w:val="00454E20"/>
    <w:rsid w:val="00454ECA"/>
    <w:rsid w:val="00456629"/>
    <w:rsid w:val="004571FF"/>
    <w:rsid w:val="00457C85"/>
    <w:rsid w:val="00457EE3"/>
    <w:rsid w:val="004603B6"/>
    <w:rsid w:val="00460D8B"/>
    <w:rsid w:val="0046100D"/>
    <w:rsid w:val="00462188"/>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5E6"/>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2872"/>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62C"/>
    <w:rsid w:val="004D1647"/>
    <w:rsid w:val="004D19E1"/>
    <w:rsid w:val="004D3578"/>
    <w:rsid w:val="004D380D"/>
    <w:rsid w:val="004D4144"/>
    <w:rsid w:val="004D468E"/>
    <w:rsid w:val="004D4F73"/>
    <w:rsid w:val="004D599A"/>
    <w:rsid w:val="004D6880"/>
    <w:rsid w:val="004D6AE1"/>
    <w:rsid w:val="004D717A"/>
    <w:rsid w:val="004D724E"/>
    <w:rsid w:val="004E0793"/>
    <w:rsid w:val="004E1034"/>
    <w:rsid w:val="004E213A"/>
    <w:rsid w:val="004E268E"/>
    <w:rsid w:val="004E2FA7"/>
    <w:rsid w:val="004E3504"/>
    <w:rsid w:val="004E363D"/>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72F"/>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089"/>
    <w:rsid w:val="00526E01"/>
    <w:rsid w:val="00527210"/>
    <w:rsid w:val="00530762"/>
    <w:rsid w:val="00532202"/>
    <w:rsid w:val="005323EE"/>
    <w:rsid w:val="00533141"/>
    <w:rsid w:val="00534771"/>
    <w:rsid w:val="00534DA0"/>
    <w:rsid w:val="0053680D"/>
    <w:rsid w:val="0053699E"/>
    <w:rsid w:val="0053714F"/>
    <w:rsid w:val="00537356"/>
    <w:rsid w:val="00537EDE"/>
    <w:rsid w:val="005411E7"/>
    <w:rsid w:val="00543E6C"/>
    <w:rsid w:val="00544C34"/>
    <w:rsid w:val="00544ECE"/>
    <w:rsid w:val="00546A7F"/>
    <w:rsid w:val="00550510"/>
    <w:rsid w:val="00552573"/>
    <w:rsid w:val="005536AB"/>
    <w:rsid w:val="00556793"/>
    <w:rsid w:val="00556CCA"/>
    <w:rsid w:val="00557884"/>
    <w:rsid w:val="00557BE0"/>
    <w:rsid w:val="0056341C"/>
    <w:rsid w:val="00563647"/>
    <w:rsid w:val="005642FE"/>
    <w:rsid w:val="00564FE6"/>
    <w:rsid w:val="00565087"/>
    <w:rsid w:val="0056573F"/>
    <w:rsid w:val="00566445"/>
    <w:rsid w:val="00566D2C"/>
    <w:rsid w:val="00567C0C"/>
    <w:rsid w:val="00570503"/>
    <w:rsid w:val="005718D0"/>
    <w:rsid w:val="00571EB2"/>
    <w:rsid w:val="00572ADE"/>
    <w:rsid w:val="005731F4"/>
    <w:rsid w:val="00573616"/>
    <w:rsid w:val="005751B1"/>
    <w:rsid w:val="005759A2"/>
    <w:rsid w:val="00575B02"/>
    <w:rsid w:val="00576820"/>
    <w:rsid w:val="0058094E"/>
    <w:rsid w:val="0058496B"/>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29A3"/>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6A8"/>
    <w:rsid w:val="005C5D69"/>
    <w:rsid w:val="005C643E"/>
    <w:rsid w:val="005C7846"/>
    <w:rsid w:val="005C7B8F"/>
    <w:rsid w:val="005D0A47"/>
    <w:rsid w:val="005D1461"/>
    <w:rsid w:val="005D53D9"/>
    <w:rsid w:val="005D74F9"/>
    <w:rsid w:val="005E09BD"/>
    <w:rsid w:val="005E144B"/>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71B4"/>
    <w:rsid w:val="006025D4"/>
    <w:rsid w:val="0060269A"/>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0A55"/>
    <w:rsid w:val="00622E1A"/>
    <w:rsid w:val="0062317B"/>
    <w:rsid w:val="006251CE"/>
    <w:rsid w:val="00626450"/>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690"/>
    <w:rsid w:val="0067794B"/>
    <w:rsid w:val="006779F3"/>
    <w:rsid w:val="006817F7"/>
    <w:rsid w:val="00681D34"/>
    <w:rsid w:val="00682281"/>
    <w:rsid w:val="006823C1"/>
    <w:rsid w:val="00683C17"/>
    <w:rsid w:val="006845E0"/>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114"/>
    <w:rsid w:val="00696D6B"/>
    <w:rsid w:val="00697279"/>
    <w:rsid w:val="006978CD"/>
    <w:rsid w:val="006A04E4"/>
    <w:rsid w:val="006A0EEC"/>
    <w:rsid w:val="006A119F"/>
    <w:rsid w:val="006A1637"/>
    <w:rsid w:val="006A18B1"/>
    <w:rsid w:val="006A1BCC"/>
    <w:rsid w:val="006A364A"/>
    <w:rsid w:val="006A43F7"/>
    <w:rsid w:val="006A4661"/>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6E"/>
    <w:rsid w:val="006C1498"/>
    <w:rsid w:val="006C14E1"/>
    <w:rsid w:val="006C1556"/>
    <w:rsid w:val="006C1888"/>
    <w:rsid w:val="006C1AB0"/>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2D03"/>
    <w:rsid w:val="006E3314"/>
    <w:rsid w:val="006E4D6B"/>
    <w:rsid w:val="006E4E6A"/>
    <w:rsid w:val="006E6C00"/>
    <w:rsid w:val="006E71D5"/>
    <w:rsid w:val="006E73C6"/>
    <w:rsid w:val="006E7EC2"/>
    <w:rsid w:val="006E7F54"/>
    <w:rsid w:val="006F0C9A"/>
    <w:rsid w:val="006F0DC4"/>
    <w:rsid w:val="006F13B1"/>
    <w:rsid w:val="006F1FA3"/>
    <w:rsid w:val="006F212F"/>
    <w:rsid w:val="006F2E59"/>
    <w:rsid w:val="006F35FD"/>
    <w:rsid w:val="006F4FC0"/>
    <w:rsid w:val="006F5FB8"/>
    <w:rsid w:val="006F641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51AF"/>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2DF1"/>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7213"/>
    <w:rsid w:val="0078727C"/>
    <w:rsid w:val="00787304"/>
    <w:rsid w:val="007877A5"/>
    <w:rsid w:val="007905DB"/>
    <w:rsid w:val="00790C87"/>
    <w:rsid w:val="007934C8"/>
    <w:rsid w:val="007938C5"/>
    <w:rsid w:val="00793D3A"/>
    <w:rsid w:val="007946CA"/>
    <w:rsid w:val="0079584B"/>
    <w:rsid w:val="00795DA3"/>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C5635"/>
    <w:rsid w:val="007C7F85"/>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9D"/>
    <w:rsid w:val="007E08DE"/>
    <w:rsid w:val="007E2191"/>
    <w:rsid w:val="007E3FBF"/>
    <w:rsid w:val="007E455A"/>
    <w:rsid w:val="007E50D5"/>
    <w:rsid w:val="007E5A87"/>
    <w:rsid w:val="007E60C4"/>
    <w:rsid w:val="007E6588"/>
    <w:rsid w:val="007F00DF"/>
    <w:rsid w:val="007F0B11"/>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4EFF"/>
    <w:rsid w:val="00805998"/>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45F"/>
    <w:rsid w:val="008255FC"/>
    <w:rsid w:val="00826171"/>
    <w:rsid w:val="00830656"/>
    <w:rsid w:val="0083314C"/>
    <w:rsid w:val="008340CB"/>
    <w:rsid w:val="00834649"/>
    <w:rsid w:val="0083520E"/>
    <w:rsid w:val="00836413"/>
    <w:rsid w:val="008376A5"/>
    <w:rsid w:val="008401E2"/>
    <w:rsid w:val="0084222D"/>
    <w:rsid w:val="00842A56"/>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3DC"/>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6A0"/>
    <w:rsid w:val="008A74B3"/>
    <w:rsid w:val="008B1D63"/>
    <w:rsid w:val="008B2F72"/>
    <w:rsid w:val="008B3087"/>
    <w:rsid w:val="008B3435"/>
    <w:rsid w:val="008B46CA"/>
    <w:rsid w:val="008B48FC"/>
    <w:rsid w:val="008B493E"/>
    <w:rsid w:val="008B56D0"/>
    <w:rsid w:val="008B5ABA"/>
    <w:rsid w:val="008B6A54"/>
    <w:rsid w:val="008B7079"/>
    <w:rsid w:val="008B70F9"/>
    <w:rsid w:val="008B799A"/>
    <w:rsid w:val="008C0D54"/>
    <w:rsid w:val="008C1943"/>
    <w:rsid w:val="008C1FEA"/>
    <w:rsid w:val="008C2DF3"/>
    <w:rsid w:val="008C2F7B"/>
    <w:rsid w:val="008C377B"/>
    <w:rsid w:val="008C3829"/>
    <w:rsid w:val="008C4AA4"/>
    <w:rsid w:val="008C4B29"/>
    <w:rsid w:val="008C4CE8"/>
    <w:rsid w:val="008C5127"/>
    <w:rsid w:val="008C5E21"/>
    <w:rsid w:val="008C60BD"/>
    <w:rsid w:val="008C6C33"/>
    <w:rsid w:val="008D2168"/>
    <w:rsid w:val="008D383F"/>
    <w:rsid w:val="008D41FC"/>
    <w:rsid w:val="008D575F"/>
    <w:rsid w:val="008D600F"/>
    <w:rsid w:val="008E0A6D"/>
    <w:rsid w:val="008E0D52"/>
    <w:rsid w:val="008E32C1"/>
    <w:rsid w:val="008E4253"/>
    <w:rsid w:val="008E458D"/>
    <w:rsid w:val="008E48A9"/>
    <w:rsid w:val="008E5ADC"/>
    <w:rsid w:val="008E5F5E"/>
    <w:rsid w:val="008E6557"/>
    <w:rsid w:val="008F13A1"/>
    <w:rsid w:val="008F1C1B"/>
    <w:rsid w:val="008F1F4E"/>
    <w:rsid w:val="008F1FDD"/>
    <w:rsid w:val="008F3774"/>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AD9"/>
    <w:rsid w:val="00917D83"/>
    <w:rsid w:val="00920338"/>
    <w:rsid w:val="0092054B"/>
    <w:rsid w:val="00920996"/>
    <w:rsid w:val="00922E52"/>
    <w:rsid w:val="00923DB8"/>
    <w:rsid w:val="00924A63"/>
    <w:rsid w:val="00925F10"/>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081E"/>
    <w:rsid w:val="0095208E"/>
    <w:rsid w:val="009525C1"/>
    <w:rsid w:val="00952B52"/>
    <w:rsid w:val="0095336C"/>
    <w:rsid w:val="00953F9F"/>
    <w:rsid w:val="00954F6C"/>
    <w:rsid w:val="009551C8"/>
    <w:rsid w:val="009555BD"/>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3A52"/>
    <w:rsid w:val="00984571"/>
    <w:rsid w:val="00985308"/>
    <w:rsid w:val="00986C58"/>
    <w:rsid w:val="009876A5"/>
    <w:rsid w:val="0099180C"/>
    <w:rsid w:val="00993B92"/>
    <w:rsid w:val="00993BBC"/>
    <w:rsid w:val="0099493E"/>
    <w:rsid w:val="00994C66"/>
    <w:rsid w:val="00995169"/>
    <w:rsid w:val="00996B0B"/>
    <w:rsid w:val="00997D92"/>
    <w:rsid w:val="009A16E4"/>
    <w:rsid w:val="009A2927"/>
    <w:rsid w:val="009A2F34"/>
    <w:rsid w:val="009A3390"/>
    <w:rsid w:val="009A3AC7"/>
    <w:rsid w:val="009A482D"/>
    <w:rsid w:val="009A4FD4"/>
    <w:rsid w:val="009A4FD9"/>
    <w:rsid w:val="009A5190"/>
    <w:rsid w:val="009B066A"/>
    <w:rsid w:val="009B07BD"/>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658F"/>
    <w:rsid w:val="009D73C0"/>
    <w:rsid w:val="009D7F7F"/>
    <w:rsid w:val="009E0A7B"/>
    <w:rsid w:val="009E1983"/>
    <w:rsid w:val="009E3E1E"/>
    <w:rsid w:val="009E434C"/>
    <w:rsid w:val="009E48B1"/>
    <w:rsid w:val="009E56E4"/>
    <w:rsid w:val="009E7361"/>
    <w:rsid w:val="009E7608"/>
    <w:rsid w:val="009F056C"/>
    <w:rsid w:val="009F17BF"/>
    <w:rsid w:val="009F1D36"/>
    <w:rsid w:val="009F215F"/>
    <w:rsid w:val="009F4335"/>
    <w:rsid w:val="009F482E"/>
    <w:rsid w:val="009F4892"/>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3159"/>
    <w:rsid w:val="00A234C7"/>
    <w:rsid w:val="00A23987"/>
    <w:rsid w:val="00A2408B"/>
    <w:rsid w:val="00A245F3"/>
    <w:rsid w:val="00A26240"/>
    <w:rsid w:val="00A26948"/>
    <w:rsid w:val="00A26B6E"/>
    <w:rsid w:val="00A26C86"/>
    <w:rsid w:val="00A26E5D"/>
    <w:rsid w:val="00A30EE8"/>
    <w:rsid w:val="00A31813"/>
    <w:rsid w:val="00A319AA"/>
    <w:rsid w:val="00A322CC"/>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2A6B"/>
    <w:rsid w:val="00A53724"/>
    <w:rsid w:val="00A558C4"/>
    <w:rsid w:val="00A55E74"/>
    <w:rsid w:val="00A5694F"/>
    <w:rsid w:val="00A5718E"/>
    <w:rsid w:val="00A57826"/>
    <w:rsid w:val="00A579A3"/>
    <w:rsid w:val="00A57B79"/>
    <w:rsid w:val="00A61B7E"/>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1851"/>
    <w:rsid w:val="00AA2EC0"/>
    <w:rsid w:val="00AA3648"/>
    <w:rsid w:val="00AA42C7"/>
    <w:rsid w:val="00AA4AF2"/>
    <w:rsid w:val="00AA4E8F"/>
    <w:rsid w:val="00AA53C6"/>
    <w:rsid w:val="00AA7EBC"/>
    <w:rsid w:val="00AB0EE8"/>
    <w:rsid w:val="00AB14C4"/>
    <w:rsid w:val="00AB30AE"/>
    <w:rsid w:val="00AB3A30"/>
    <w:rsid w:val="00AB3B76"/>
    <w:rsid w:val="00AB4122"/>
    <w:rsid w:val="00AB43B1"/>
    <w:rsid w:val="00AB51D8"/>
    <w:rsid w:val="00AB5DF7"/>
    <w:rsid w:val="00AB627F"/>
    <w:rsid w:val="00AB6EB4"/>
    <w:rsid w:val="00AB747F"/>
    <w:rsid w:val="00AB753E"/>
    <w:rsid w:val="00AB7572"/>
    <w:rsid w:val="00AB7904"/>
    <w:rsid w:val="00AC01D1"/>
    <w:rsid w:val="00AC205B"/>
    <w:rsid w:val="00AC242E"/>
    <w:rsid w:val="00AC2C87"/>
    <w:rsid w:val="00AC30E3"/>
    <w:rsid w:val="00AC39D1"/>
    <w:rsid w:val="00AC4E7E"/>
    <w:rsid w:val="00AC726C"/>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226"/>
    <w:rsid w:val="00AF248A"/>
    <w:rsid w:val="00AF303B"/>
    <w:rsid w:val="00AF3F37"/>
    <w:rsid w:val="00AF6AC6"/>
    <w:rsid w:val="00AF6BCD"/>
    <w:rsid w:val="00AF6BF6"/>
    <w:rsid w:val="00AF75AE"/>
    <w:rsid w:val="00B033EF"/>
    <w:rsid w:val="00B03B3C"/>
    <w:rsid w:val="00B04B0E"/>
    <w:rsid w:val="00B05056"/>
    <w:rsid w:val="00B0590A"/>
    <w:rsid w:val="00B07498"/>
    <w:rsid w:val="00B07B85"/>
    <w:rsid w:val="00B07CD4"/>
    <w:rsid w:val="00B10117"/>
    <w:rsid w:val="00B114C3"/>
    <w:rsid w:val="00B11631"/>
    <w:rsid w:val="00B12217"/>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26F12"/>
    <w:rsid w:val="00B30390"/>
    <w:rsid w:val="00B31AA3"/>
    <w:rsid w:val="00B31D5F"/>
    <w:rsid w:val="00B32161"/>
    <w:rsid w:val="00B32436"/>
    <w:rsid w:val="00B34185"/>
    <w:rsid w:val="00B34C57"/>
    <w:rsid w:val="00B35B30"/>
    <w:rsid w:val="00B36640"/>
    <w:rsid w:val="00B36D34"/>
    <w:rsid w:val="00B37066"/>
    <w:rsid w:val="00B40181"/>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1A85"/>
    <w:rsid w:val="00B53026"/>
    <w:rsid w:val="00B562BE"/>
    <w:rsid w:val="00B56610"/>
    <w:rsid w:val="00B57106"/>
    <w:rsid w:val="00B573A0"/>
    <w:rsid w:val="00B575B7"/>
    <w:rsid w:val="00B60171"/>
    <w:rsid w:val="00B620C6"/>
    <w:rsid w:val="00B62656"/>
    <w:rsid w:val="00B62941"/>
    <w:rsid w:val="00B636D0"/>
    <w:rsid w:val="00B6400F"/>
    <w:rsid w:val="00B64F6E"/>
    <w:rsid w:val="00B66773"/>
    <w:rsid w:val="00B66E3A"/>
    <w:rsid w:val="00B67516"/>
    <w:rsid w:val="00B675E5"/>
    <w:rsid w:val="00B67FC5"/>
    <w:rsid w:val="00B70275"/>
    <w:rsid w:val="00B704B9"/>
    <w:rsid w:val="00B713E8"/>
    <w:rsid w:val="00B71C9C"/>
    <w:rsid w:val="00B72258"/>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0ABD"/>
    <w:rsid w:val="00BC11EC"/>
    <w:rsid w:val="00BC1987"/>
    <w:rsid w:val="00BC2530"/>
    <w:rsid w:val="00BC434A"/>
    <w:rsid w:val="00BC53BE"/>
    <w:rsid w:val="00BC6DEB"/>
    <w:rsid w:val="00BD0CE7"/>
    <w:rsid w:val="00BD1A25"/>
    <w:rsid w:val="00BD1CBA"/>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4665"/>
    <w:rsid w:val="00C063E2"/>
    <w:rsid w:val="00C07D13"/>
    <w:rsid w:val="00C1016E"/>
    <w:rsid w:val="00C10D1A"/>
    <w:rsid w:val="00C10EDD"/>
    <w:rsid w:val="00C11165"/>
    <w:rsid w:val="00C11DB4"/>
    <w:rsid w:val="00C12FC2"/>
    <w:rsid w:val="00C13F65"/>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63C9"/>
    <w:rsid w:val="00C5733D"/>
    <w:rsid w:val="00C600BD"/>
    <w:rsid w:val="00C60947"/>
    <w:rsid w:val="00C610B6"/>
    <w:rsid w:val="00C6134C"/>
    <w:rsid w:val="00C622CD"/>
    <w:rsid w:val="00C63E5B"/>
    <w:rsid w:val="00C64FF9"/>
    <w:rsid w:val="00C6576C"/>
    <w:rsid w:val="00C66F3D"/>
    <w:rsid w:val="00C66FA3"/>
    <w:rsid w:val="00C67D12"/>
    <w:rsid w:val="00C67ED7"/>
    <w:rsid w:val="00C70B6F"/>
    <w:rsid w:val="00C7168B"/>
    <w:rsid w:val="00C72223"/>
    <w:rsid w:val="00C73EC3"/>
    <w:rsid w:val="00C7411C"/>
    <w:rsid w:val="00C74479"/>
    <w:rsid w:val="00C7511D"/>
    <w:rsid w:val="00C7607E"/>
    <w:rsid w:val="00C760C9"/>
    <w:rsid w:val="00C80EDC"/>
    <w:rsid w:val="00C81DF9"/>
    <w:rsid w:val="00C82039"/>
    <w:rsid w:val="00C83902"/>
    <w:rsid w:val="00C857C5"/>
    <w:rsid w:val="00C86289"/>
    <w:rsid w:val="00C87616"/>
    <w:rsid w:val="00C91FB5"/>
    <w:rsid w:val="00C92E66"/>
    <w:rsid w:val="00C93076"/>
    <w:rsid w:val="00C933D8"/>
    <w:rsid w:val="00C937B8"/>
    <w:rsid w:val="00C938E9"/>
    <w:rsid w:val="00C95FAA"/>
    <w:rsid w:val="00C96C99"/>
    <w:rsid w:val="00C96DBB"/>
    <w:rsid w:val="00C96E8D"/>
    <w:rsid w:val="00C9791D"/>
    <w:rsid w:val="00C979E9"/>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19EF"/>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67E2"/>
    <w:rsid w:val="00D173EE"/>
    <w:rsid w:val="00D20000"/>
    <w:rsid w:val="00D2074C"/>
    <w:rsid w:val="00D207EB"/>
    <w:rsid w:val="00D20C08"/>
    <w:rsid w:val="00D20D27"/>
    <w:rsid w:val="00D2263F"/>
    <w:rsid w:val="00D229D4"/>
    <w:rsid w:val="00D23C6C"/>
    <w:rsid w:val="00D24251"/>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1C4"/>
    <w:rsid w:val="00D61685"/>
    <w:rsid w:val="00D624E1"/>
    <w:rsid w:val="00D62561"/>
    <w:rsid w:val="00D62A81"/>
    <w:rsid w:val="00D62C0A"/>
    <w:rsid w:val="00D63BB4"/>
    <w:rsid w:val="00D65B22"/>
    <w:rsid w:val="00D65EF9"/>
    <w:rsid w:val="00D6641A"/>
    <w:rsid w:val="00D67715"/>
    <w:rsid w:val="00D67DBE"/>
    <w:rsid w:val="00D7086E"/>
    <w:rsid w:val="00D70FFE"/>
    <w:rsid w:val="00D71F7B"/>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2FA"/>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131"/>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19B"/>
    <w:rsid w:val="00DF24BA"/>
    <w:rsid w:val="00DF2732"/>
    <w:rsid w:val="00DF3B88"/>
    <w:rsid w:val="00DF42E8"/>
    <w:rsid w:val="00DF441D"/>
    <w:rsid w:val="00DF472D"/>
    <w:rsid w:val="00DF49A4"/>
    <w:rsid w:val="00DF60DB"/>
    <w:rsid w:val="00DF6DA0"/>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34E"/>
    <w:rsid w:val="00E41A72"/>
    <w:rsid w:val="00E46555"/>
    <w:rsid w:val="00E47BC4"/>
    <w:rsid w:val="00E506F6"/>
    <w:rsid w:val="00E5071A"/>
    <w:rsid w:val="00E51773"/>
    <w:rsid w:val="00E52EBD"/>
    <w:rsid w:val="00E55C02"/>
    <w:rsid w:val="00E568A6"/>
    <w:rsid w:val="00E569A4"/>
    <w:rsid w:val="00E57A08"/>
    <w:rsid w:val="00E6066F"/>
    <w:rsid w:val="00E609C5"/>
    <w:rsid w:val="00E61665"/>
    <w:rsid w:val="00E62835"/>
    <w:rsid w:val="00E62E23"/>
    <w:rsid w:val="00E6466B"/>
    <w:rsid w:val="00E648F0"/>
    <w:rsid w:val="00E655A7"/>
    <w:rsid w:val="00E660CD"/>
    <w:rsid w:val="00E67287"/>
    <w:rsid w:val="00E67670"/>
    <w:rsid w:val="00E678FA"/>
    <w:rsid w:val="00E70506"/>
    <w:rsid w:val="00E72827"/>
    <w:rsid w:val="00E73933"/>
    <w:rsid w:val="00E752F7"/>
    <w:rsid w:val="00E75370"/>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4404"/>
    <w:rsid w:val="00E96449"/>
    <w:rsid w:val="00E9665D"/>
    <w:rsid w:val="00E966ED"/>
    <w:rsid w:val="00E96E21"/>
    <w:rsid w:val="00EA0F4D"/>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246"/>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CFA"/>
    <w:rsid w:val="00EE4DBC"/>
    <w:rsid w:val="00EE5B63"/>
    <w:rsid w:val="00EE5CB2"/>
    <w:rsid w:val="00EE697B"/>
    <w:rsid w:val="00EE6A05"/>
    <w:rsid w:val="00EE6A2A"/>
    <w:rsid w:val="00EF0D20"/>
    <w:rsid w:val="00EF115B"/>
    <w:rsid w:val="00EF1956"/>
    <w:rsid w:val="00EF2E5C"/>
    <w:rsid w:val="00EF4175"/>
    <w:rsid w:val="00EF4630"/>
    <w:rsid w:val="00EF5066"/>
    <w:rsid w:val="00EF5985"/>
    <w:rsid w:val="00EF5AC3"/>
    <w:rsid w:val="00EF628F"/>
    <w:rsid w:val="00EF722D"/>
    <w:rsid w:val="00EF7667"/>
    <w:rsid w:val="00EF7A24"/>
    <w:rsid w:val="00F00780"/>
    <w:rsid w:val="00F00FAC"/>
    <w:rsid w:val="00F025A2"/>
    <w:rsid w:val="00F03003"/>
    <w:rsid w:val="00F031FF"/>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984"/>
    <w:rsid w:val="00F21BC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5BE"/>
    <w:rsid w:val="00F70A2C"/>
    <w:rsid w:val="00F71EAF"/>
    <w:rsid w:val="00F71FB2"/>
    <w:rsid w:val="00F73791"/>
    <w:rsid w:val="00F755D5"/>
    <w:rsid w:val="00F75748"/>
    <w:rsid w:val="00F75871"/>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399B"/>
    <w:rsid w:val="00F95682"/>
    <w:rsid w:val="00F967C9"/>
    <w:rsid w:val="00F968CA"/>
    <w:rsid w:val="00F975E7"/>
    <w:rsid w:val="00F97736"/>
    <w:rsid w:val="00F97F22"/>
    <w:rsid w:val="00FA0A04"/>
    <w:rsid w:val="00FA0BC3"/>
    <w:rsid w:val="00FA1266"/>
    <w:rsid w:val="00FA17D9"/>
    <w:rsid w:val="00FA1AE3"/>
    <w:rsid w:val="00FA1E98"/>
    <w:rsid w:val="00FA2FA2"/>
    <w:rsid w:val="00FA4A45"/>
    <w:rsid w:val="00FA5925"/>
    <w:rsid w:val="00FA5E10"/>
    <w:rsid w:val="00FA6366"/>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5A9"/>
    <w:rsid w:val="00FC1982"/>
    <w:rsid w:val="00FC1A80"/>
    <w:rsid w:val="00FC3533"/>
    <w:rsid w:val="00FC4C02"/>
    <w:rsid w:val="00FC526A"/>
    <w:rsid w:val="00FC5FE8"/>
    <w:rsid w:val="00FC69E4"/>
    <w:rsid w:val="00FD2415"/>
    <w:rsid w:val="00FD3586"/>
    <w:rsid w:val="00FD4DE9"/>
    <w:rsid w:val="00FD5055"/>
    <w:rsid w:val="00FD5EA7"/>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BDD9621"/>
    <w:rsid w:val="0DD981BC"/>
    <w:rsid w:val="0FE87B6B"/>
    <w:rsid w:val="1E0E077C"/>
    <w:rsid w:val="2047667F"/>
    <w:rsid w:val="33E6F10E"/>
    <w:rsid w:val="390E914B"/>
    <w:rsid w:val="39A5435D"/>
    <w:rsid w:val="4549AAB3"/>
    <w:rsid w:val="49756AC2"/>
    <w:rsid w:val="4D8BE180"/>
    <w:rsid w:val="53E8EE69"/>
    <w:rsid w:val="568816D6"/>
    <w:rsid w:val="647E1882"/>
    <w:rsid w:val="67B1C086"/>
    <w:rsid w:val="68AE894F"/>
    <w:rsid w:val="6EF6C9EE"/>
    <w:rsid w:val="7C26888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6D7138E4"/>
  <w15:chartTrackingRefBased/>
  <w15:docId w15:val="{6761098D-AB19-403C-B5BB-D8C6BFD8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5AIRPNAIUNRU-1156379521-3269</_dlc_DocId>
    <_dlc_DocIdUrl xmlns="71c5aaf6-e6ce-465b-b873-5148d2a4c105">
      <Url>https://nokia.sharepoint.com/sites/c5g/e2earch/_layouts/15/DocIdRedir.aspx?ID=5AIRPNAIUNRU-1156379521-3269</Url>
      <Description>5AIRPNAIUNRU-1156379521-3269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4</Pages>
  <Words>1551</Words>
  <Characters>8846</Characters>
  <Application>Microsoft Office Word</Application>
  <DocSecurity>0</DocSecurity>
  <Lines>73</Lines>
  <Paragraphs>20</Paragraphs>
  <ScaleCrop>false</ScaleCrop>
  <Company>Nokia, Nokia Shanghai Bell</Company>
  <LinksUpToDate>false</LinksUpToDate>
  <CharactersWithSpaces>10377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441</cp:revision>
  <cp:lastPrinted>2019-03-28T21:16:00Z</cp:lastPrinted>
  <dcterms:created xsi:type="dcterms:W3CDTF">2022-01-04T14:18:00Z</dcterms:created>
  <dcterms:modified xsi:type="dcterms:W3CDTF">2022-11-04T03:17:00Z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181adc70-5ff8-4f13-838d-999869595f1c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